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30" w:type="dxa"/>
        <w:tblCellMar>
          <w:top w:w="15" w:type="dxa"/>
          <w:left w:w="15" w:type="dxa"/>
          <w:bottom w:w="15" w:type="dxa"/>
          <w:right w:w="15" w:type="dxa"/>
        </w:tblCellMar>
        <w:tblLook w:val="04A0" w:firstRow="1" w:lastRow="0" w:firstColumn="1" w:lastColumn="0" w:noHBand="0" w:noVBand="1"/>
      </w:tblPr>
      <w:tblGrid>
        <w:gridCol w:w="3148"/>
        <w:gridCol w:w="5782"/>
      </w:tblGrid>
      <w:tr w:rsidR="009655C9" w:rsidRPr="009655C9" w:rsidTr="009655C9">
        <w:tc>
          <w:tcPr>
            <w:tcW w:w="3143"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quan, tổ chức, đơn vị của tài sản điều chuyển</w:t>
            </w:r>
          </w:p>
        </w:tc>
        <w:tc>
          <w:tcPr>
            <w:tcW w:w="5772"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CỘNG HÒA XÃ HỘI CHỦ NGHĨA VIỆT NAM</w:t>
            </w:r>
          </w:p>
          <w:p w:rsidR="009655C9" w:rsidRPr="009655C9" w:rsidRDefault="009655C9" w:rsidP="009655C9">
            <w:r w:rsidRPr="009655C9">
              <w:rPr>
                <w:b/>
                <w:bCs/>
              </w:rPr>
              <w:t>Độc lập – Tự do – Hạnh phúc</w:t>
            </w:r>
          </w:p>
          <w:p w:rsidR="009655C9" w:rsidRPr="009655C9" w:rsidRDefault="009655C9" w:rsidP="009655C9">
            <w:r w:rsidRPr="009655C9">
              <w:rPr>
                <w:i/>
                <w:iCs/>
              </w:rPr>
              <w:t>Ngày….tháng….năm ……….</w:t>
            </w:r>
          </w:p>
        </w:tc>
      </w:tr>
    </w:tbl>
    <w:p w:rsidR="009655C9" w:rsidRPr="009655C9" w:rsidRDefault="009655C9" w:rsidP="009655C9">
      <w:r w:rsidRPr="009655C9">
        <w:rPr>
          <w:b/>
          <w:bCs/>
        </w:rPr>
        <w:t> GIẤY ĐỀ NGHỊ ĐIỀU CHUYỂN TÀI SẢN</w:t>
      </w:r>
    </w:p>
    <w:p w:rsidR="009655C9" w:rsidRPr="009655C9" w:rsidRDefault="009655C9" w:rsidP="009655C9">
      <w:pPr>
        <w:numPr>
          <w:ilvl w:val="0"/>
          <w:numId w:val="1"/>
        </w:numPr>
      </w:pPr>
      <w:r w:rsidRPr="009655C9">
        <w:rPr>
          <w:i/>
          <w:iCs/>
        </w:rPr>
        <w:t>Căn cứ theo Quyết định số ……….ngày……..về ……</w:t>
      </w:r>
      <w:bookmarkStart w:id="0" w:name="_GoBack"/>
      <w:bookmarkEnd w:id="0"/>
    </w:p>
    <w:p w:rsidR="009655C9" w:rsidRPr="009655C9" w:rsidRDefault="009655C9" w:rsidP="009655C9">
      <w:r w:rsidRPr="009655C9">
        <w:t>Hôm nay, ngày…tháng…năm….. tại…</w:t>
      </w:r>
    </w:p>
    <w:p w:rsidR="009655C9" w:rsidRPr="009655C9" w:rsidRDefault="009655C9" w:rsidP="009655C9">
      <w:r w:rsidRPr="009655C9">
        <w:rPr>
          <w:b/>
          <w:bCs/>
          <w:i/>
          <w:iCs/>
        </w:rPr>
        <w:t>Chúng tôi bao gồm,</w:t>
      </w:r>
    </w:p>
    <w:p w:rsidR="009655C9" w:rsidRPr="009655C9" w:rsidRDefault="009655C9" w:rsidP="009655C9">
      <w:r w:rsidRPr="009655C9">
        <w:t>1. Tên cơ quan, tổ chức, đơn vị có tài sản điều chuyển:…..</w:t>
      </w:r>
    </w:p>
    <w:p w:rsidR="009655C9" w:rsidRPr="009655C9" w:rsidRDefault="009655C9" w:rsidP="009655C9">
      <w:r w:rsidRPr="009655C9">
        <w:t>Địa chỉ:     ………</w:t>
      </w:r>
    </w:p>
    <w:p w:rsidR="009655C9" w:rsidRPr="009655C9" w:rsidRDefault="009655C9" w:rsidP="009655C9">
      <w:r w:rsidRPr="009655C9">
        <w:t>2. Tên cơ quan, tổ chức, đơn vị nhận tài sản điều chuyển:……</w:t>
      </w:r>
    </w:p>
    <w:p w:rsidR="009655C9" w:rsidRPr="009655C9" w:rsidRDefault="009655C9" w:rsidP="009655C9">
      <w:r w:rsidRPr="009655C9">
        <w:t>Địa chỉ:     ……….</w:t>
      </w:r>
    </w:p>
    <w:p w:rsidR="009655C9" w:rsidRPr="009655C9" w:rsidRDefault="009655C9" w:rsidP="009655C9">
      <w:r w:rsidRPr="009655C9">
        <w:t>Lý do chuyển tài sản: …….</w:t>
      </w:r>
    </w:p>
    <w:p w:rsidR="009655C9" w:rsidRPr="009655C9" w:rsidRDefault="009655C9" w:rsidP="009655C9">
      <w:r w:rsidRPr="009655C9">
        <w:t>Thời gian chuyển: ……</w:t>
      </w:r>
    </w:p>
    <w:p w:rsidR="009655C9" w:rsidRPr="009655C9" w:rsidRDefault="009655C9" w:rsidP="009655C9">
      <w:r w:rsidRPr="009655C9">
        <w:t>Danh mục điều chuyển:</w:t>
      </w:r>
    </w:p>
    <w:tbl>
      <w:tblPr>
        <w:tblW w:w="8930" w:type="dxa"/>
        <w:tblCellMar>
          <w:top w:w="15" w:type="dxa"/>
          <w:left w:w="15" w:type="dxa"/>
          <w:bottom w:w="15" w:type="dxa"/>
          <w:right w:w="15" w:type="dxa"/>
        </w:tblCellMar>
        <w:tblLook w:val="04A0" w:firstRow="1" w:lastRow="0" w:firstColumn="1" w:lastColumn="0" w:noHBand="0" w:noVBand="1"/>
      </w:tblPr>
      <w:tblGrid>
        <w:gridCol w:w="1181"/>
        <w:gridCol w:w="2910"/>
        <w:gridCol w:w="1984"/>
        <w:gridCol w:w="2855"/>
      </w:tblGrid>
      <w:tr w:rsidR="009655C9" w:rsidRPr="009655C9" w:rsidTr="009655C9">
        <w:trPr>
          <w:trHeight w:val="840"/>
        </w:trPr>
        <w:tc>
          <w:tcPr>
            <w:tcW w:w="1179"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STT</w:t>
            </w:r>
          </w:p>
        </w:tc>
        <w:tc>
          <w:tcPr>
            <w:tcW w:w="2905"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Tên hàng</w:t>
            </w:r>
          </w:p>
        </w:tc>
        <w:tc>
          <w:tcPr>
            <w:tcW w:w="1981"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Số lượng</w:t>
            </w:r>
          </w:p>
        </w:tc>
        <w:tc>
          <w:tcPr>
            <w:tcW w:w="2851"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Ghi chú</w:t>
            </w:r>
          </w:p>
        </w:tc>
      </w:tr>
      <w:tr w:rsidR="009655C9" w:rsidRPr="009655C9" w:rsidTr="009655C9">
        <w:trPr>
          <w:trHeight w:val="360"/>
        </w:trPr>
        <w:tc>
          <w:tcPr>
            <w:tcW w:w="1179"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c>
          <w:tcPr>
            <w:tcW w:w="2905"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c>
          <w:tcPr>
            <w:tcW w:w="1981"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c>
          <w:tcPr>
            <w:tcW w:w="2851"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r>
      <w:tr w:rsidR="009655C9" w:rsidRPr="009655C9" w:rsidTr="009655C9">
        <w:trPr>
          <w:trHeight w:val="360"/>
        </w:trPr>
        <w:tc>
          <w:tcPr>
            <w:tcW w:w="1179"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c>
          <w:tcPr>
            <w:tcW w:w="2905"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c>
          <w:tcPr>
            <w:tcW w:w="1981"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c>
          <w:tcPr>
            <w:tcW w:w="2851"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r>
      <w:tr w:rsidR="009655C9" w:rsidRPr="009655C9" w:rsidTr="009655C9">
        <w:trPr>
          <w:trHeight w:val="360"/>
        </w:trPr>
        <w:tc>
          <w:tcPr>
            <w:tcW w:w="1179"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c>
          <w:tcPr>
            <w:tcW w:w="2905"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c>
          <w:tcPr>
            <w:tcW w:w="1981"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c>
          <w:tcPr>
            <w:tcW w:w="2851"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r>
      <w:tr w:rsidR="009655C9" w:rsidRPr="009655C9" w:rsidTr="009655C9">
        <w:trPr>
          <w:trHeight w:val="360"/>
        </w:trPr>
        <w:tc>
          <w:tcPr>
            <w:tcW w:w="1179"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c>
          <w:tcPr>
            <w:tcW w:w="2905"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c>
          <w:tcPr>
            <w:tcW w:w="1981"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c>
          <w:tcPr>
            <w:tcW w:w="2851"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r>
      <w:tr w:rsidR="009655C9" w:rsidRPr="009655C9" w:rsidTr="009655C9">
        <w:trPr>
          <w:trHeight w:val="360"/>
        </w:trPr>
        <w:tc>
          <w:tcPr>
            <w:tcW w:w="1179"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c>
          <w:tcPr>
            <w:tcW w:w="2905"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c>
          <w:tcPr>
            <w:tcW w:w="1981"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c>
          <w:tcPr>
            <w:tcW w:w="2851"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r>
      <w:tr w:rsidR="009655C9" w:rsidRPr="009655C9" w:rsidTr="009655C9">
        <w:trPr>
          <w:trHeight w:val="360"/>
        </w:trPr>
        <w:tc>
          <w:tcPr>
            <w:tcW w:w="1179"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c>
          <w:tcPr>
            <w:tcW w:w="2905"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c>
          <w:tcPr>
            <w:tcW w:w="1981"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c>
          <w:tcPr>
            <w:tcW w:w="2851"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 </w:t>
            </w:r>
          </w:p>
        </w:tc>
      </w:tr>
    </w:tbl>
    <w:p w:rsidR="009655C9" w:rsidRPr="009655C9" w:rsidRDefault="009655C9" w:rsidP="009655C9">
      <w:r w:rsidRPr="009655C9">
        <w:rPr>
          <w:b/>
          <w:bCs/>
        </w:rPr>
        <w:t> </w:t>
      </w:r>
    </w:p>
    <w:tbl>
      <w:tblPr>
        <w:tblW w:w="8930" w:type="dxa"/>
        <w:tblCellMar>
          <w:top w:w="15" w:type="dxa"/>
          <w:left w:w="15" w:type="dxa"/>
          <w:bottom w:w="15" w:type="dxa"/>
          <w:right w:w="15" w:type="dxa"/>
        </w:tblCellMar>
        <w:tblLook w:val="04A0" w:firstRow="1" w:lastRow="0" w:firstColumn="1" w:lastColumn="0" w:noHBand="0" w:noVBand="1"/>
      </w:tblPr>
      <w:tblGrid>
        <w:gridCol w:w="1761"/>
        <w:gridCol w:w="1747"/>
        <w:gridCol w:w="1431"/>
        <w:gridCol w:w="1679"/>
        <w:gridCol w:w="2312"/>
      </w:tblGrid>
      <w:tr w:rsidR="009655C9" w:rsidRPr="009655C9" w:rsidTr="009655C9">
        <w:trPr>
          <w:trHeight w:val="1215"/>
        </w:trPr>
        <w:tc>
          <w:tcPr>
            <w:tcW w:w="1758"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lastRenderedPageBreak/>
              <w:t>Người đề nghị </w:t>
            </w:r>
          </w:p>
          <w:p w:rsidR="009655C9" w:rsidRPr="009655C9" w:rsidRDefault="009655C9" w:rsidP="009655C9">
            <w:r w:rsidRPr="009655C9">
              <w:rPr>
                <w:b/>
                <w:bCs/>
              </w:rPr>
              <w:t>…..</w:t>
            </w:r>
          </w:p>
        </w:tc>
        <w:tc>
          <w:tcPr>
            <w:tcW w:w="1744"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Phụ trách</w:t>
            </w:r>
          </w:p>
          <w:p w:rsidR="009655C9" w:rsidRPr="009655C9" w:rsidRDefault="009655C9" w:rsidP="009655C9">
            <w:r w:rsidRPr="009655C9">
              <w:rPr>
                <w:b/>
                <w:bCs/>
              </w:rPr>
              <w:t>…….</w:t>
            </w:r>
          </w:p>
        </w:tc>
        <w:tc>
          <w:tcPr>
            <w:tcW w:w="1429"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Thủ kho</w:t>
            </w:r>
          </w:p>
          <w:p w:rsidR="009655C9" w:rsidRPr="009655C9" w:rsidRDefault="009655C9" w:rsidP="009655C9">
            <w:r w:rsidRPr="009655C9">
              <w:rPr>
                <w:b/>
                <w:bCs/>
              </w:rPr>
              <w:t>……</w:t>
            </w:r>
          </w:p>
        </w:tc>
        <w:tc>
          <w:tcPr>
            <w:tcW w:w="1676"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An ninh</w:t>
            </w:r>
          </w:p>
          <w:p w:rsidR="009655C9" w:rsidRPr="009655C9" w:rsidRDefault="009655C9" w:rsidP="009655C9">
            <w:r w:rsidRPr="009655C9">
              <w:rPr>
                <w:b/>
                <w:bCs/>
              </w:rPr>
              <w:t>…….</w:t>
            </w:r>
          </w:p>
        </w:tc>
        <w:tc>
          <w:tcPr>
            <w:tcW w:w="2308"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Người phê duyệt</w:t>
            </w:r>
          </w:p>
          <w:p w:rsidR="009655C9" w:rsidRPr="009655C9" w:rsidRDefault="009655C9" w:rsidP="009655C9">
            <w:r w:rsidRPr="009655C9">
              <w:rPr>
                <w:b/>
                <w:bCs/>
              </w:rPr>
              <w:t>…….</w:t>
            </w:r>
          </w:p>
        </w:tc>
      </w:tr>
    </w:tbl>
    <w:p w:rsidR="009655C9" w:rsidRPr="009655C9" w:rsidRDefault="009655C9" w:rsidP="009655C9">
      <w:pPr>
        <w:rPr>
          <w:b/>
          <w:bCs/>
        </w:rPr>
      </w:pPr>
      <w:r w:rsidRPr="009655C9">
        <w:rPr>
          <w:b/>
          <w:bCs/>
        </w:rPr>
        <w:t>2. Mẫu giấy Biên bản bàn giao, tiếp nhận tài sản công:</w:t>
      </w:r>
    </w:p>
    <w:p w:rsidR="009655C9" w:rsidRPr="009655C9" w:rsidRDefault="009655C9" w:rsidP="009655C9">
      <w:r w:rsidRPr="009655C9">
        <w:t>Căn cứ theo Phụ lục ban hành kèm theo Nghị định số 151/2017/NĐ-CP ngày 26 tháng 12 năm 2017 của Chính phủ quy định biên bản bàn giao, tiếp nhận tài sản công như sau:</w:t>
      </w:r>
    </w:p>
    <w:p w:rsidR="009655C9" w:rsidRPr="009655C9" w:rsidRDefault="009655C9" w:rsidP="009655C9">
      <w:r w:rsidRPr="009655C9">
        <w:rPr>
          <w:b/>
          <w:bCs/>
        </w:rPr>
        <w:t>Mẫu số 01/TSC-BBGN</w:t>
      </w:r>
    </w:p>
    <w:p w:rsidR="009655C9" w:rsidRPr="009655C9" w:rsidRDefault="009655C9" w:rsidP="009655C9">
      <w:r w:rsidRPr="009655C9">
        <w:rPr>
          <w:b/>
          <w:bCs/>
        </w:rPr>
        <w:t>CỘNG HÒA XÃ HỘI CHỦ NGHĨA VIỆT NAM</w:t>
      </w:r>
      <w:r w:rsidRPr="009655C9">
        <w:rPr>
          <w:b/>
          <w:bCs/>
        </w:rPr>
        <w:br/>
        <w:t>Độc lập – Tự do – Hạnh phúc</w:t>
      </w:r>
      <w:r w:rsidRPr="009655C9">
        <w:rPr>
          <w:b/>
          <w:bCs/>
        </w:rPr>
        <w:br/>
        <w:t>——————-</w:t>
      </w:r>
    </w:p>
    <w:p w:rsidR="009655C9" w:rsidRPr="009655C9" w:rsidRDefault="009655C9" w:rsidP="009655C9">
      <w:r w:rsidRPr="009655C9">
        <w:rPr>
          <w:b/>
          <w:bCs/>
        </w:rPr>
        <w:t>BIÊN BẢN BÀN GIAO, TIẾP NHẬN TÀI SẢN CÔNG</w:t>
      </w:r>
    </w:p>
    <w:p w:rsidR="009655C9" w:rsidRPr="009655C9" w:rsidRDefault="009655C9" w:rsidP="009655C9">
      <w:r w:rsidRPr="009655C9">
        <w:t>Căn cứ Nghị định số 151/2017/NĐ-CP ngày 26 tháng 12 năm 2017 của Chính phủ quy định chi tiết một số điều của Luật Quản lý, sử dụng tài sản công;</w:t>
      </w:r>
    </w:p>
    <w:p w:rsidR="009655C9" w:rsidRPr="009655C9" w:rsidRDefault="009655C9" w:rsidP="009655C9">
      <w:r w:rsidRPr="009655C9">
        <w:t>Căn cứ Quyết định số ……….. ngày …/…/… của ………. về việc ……..</w:t>
      </w:r>
      <w:r w:rsidRPr="009655C9">
        <w:rPr>
          <w:vertAlign w:val="superscript"/>
        </w:rPr>
        <w:t>1</w:t>
      </w:r>
    </w:p>
    <w:p w:rsidR="009655C9" w:rsidRPr="009655C9" w:rsidRDefault="009655C9" w:rsidP="009655C9">
      <w:r w:rsidRPr="009655C9">
        <w:t>Hôm nay, ngày… tháng… năm….., tại ……., việc bàn giao, tiếp nhận tài sản công được thực hiện như sau:</w:t>
      </w:r>
    </w:p>
    <w:p w:rsidR="009655C9" w:rsidRPr="009655C9" w:rsidRDefault="009655C9" w:rsidP="009655C9">
      <w:r w:rsidRPr="009655C9">
        <w:rPr>
          <w:b/>
          <w:bCs/>
        </w:rPr>
        <w:t>A. THÀNH PHẦN THAM GIA BÀN GIAO, TIẾP NHẬN</w:t>
      </w:r>
    </w:p>
    <w:p w:rsidR="009655C9" w:rsidRPr="009655C9" w:rsidRDefault="009655C9" w:rsidP="009655C9">
      <w:r w:rsidRPr="009655C9">
        <w:t>1. Đại diện bên giao (Tên cơ quan, tổ chức, đơn vị, doanh nghiệp bàn giao):</w:t>
      </w:r>
    </w:p>
    <w:p w:rsidR="009655C9" w:rsidRPr="009655C9" w:rsidRDefault="009655C9" w:rsidP="009655C9">
      <w:r w:rsidRPr="009655C9">
        <w:t>Ông (Bà): …… Chức vụ: …….</w:t>
      </w:r>
    </w:p>
    <w:p w:rsidR="009655C9" w:rsidRPr="009655C9" w:rsidRDefault="009655C9" w:rsidP="009655C9">
      <w:r w:rsidRPr="009655C9">
        <w:t>Ông (Bà): …… Chức vụ: …….</w:t>
      </w:r>
    </w:p>
    <w:p w:rsidR="009655C9" w:rsidRPr="009655C9" w:rsidRDefault="009655C9" w:rsidP="009655C9">
      <w:r w:rsidRPr="009655C9">
        <w:t>2. Đại diện bên nhận (Tên cơ quan, tổ chức, đơn vị, doanh nghiệp tiếp nhận):</w:t>
      </w:r>
    </w:p>
    <w:p w:rsidR="009655C9" w:rsidRPr="009655C9" w:rsidRDefault="009655C9" w:rsidP="009655C9">
      <w:r w:rsidRPr="009655C9">
        <w:t>Ông (Bà): …… Chức vụ: …….</w:t>
      </w:r>
    </w:p>
    <w:p w:rsidR="009655C9" w:rsidRPr="009655C9" w:rsidRDefault="009655C9" w:rsidP="009655C9">
      <w:r w:rsidRPr="009655C9">
        <w:t>Ông (Bà): …… Chức vụ: …….</w:t>
      </w:r>
    </w:p>
    <w:p w:rsidR="009655C9" w:rsidRPr="009655C9" w:rsidRDefault="009655C9" w:rsidP="009655C9">
      <w:r w:rsidRPr="009655C9">
        <w:t>3. Đại diện cơ quan chứng kiến (nếu có) (Tên cơ quan chứng kiến):</w:t>
      </w:r>
    </w:p>
    <w:p w:rsidR="009655C9" w:rsidRPr="009655C9" w:rsidRDefault="009655C9" w:rsidP="009655C9">
      <w:r w:rsidRPr="009655C9">
        <w:t>Ông (Bà): …… Chức vụ: …….</w:t>
      </w:r>
    </w:p>
    <w:p w:rsidR="009655C9" w:rsidRPr="009655C9" w:rsidRDefault="009655C9" w:rsidP="009655C9">
      <w:r w:rsidRPr="009655C9">
        <w:t>Ông (Bà): …… Chức vụ: …….</w:t>
      </w:r>
    </w:p>
    <w:p w:rsidR="009655C9" w:rsidRPr="009655C9" w:rsidRDefault="009655C9" w:rsidP="009655C9">
      <w:r w:rsidRPr="009655C9">
        <w:rPr>
          <w:b/>
          <w:bCs/>
        </w:rPr>
        <w:lastRenderedPageBreak/>
        <w:t>B. NỘI DUNG BÀN GIAO, TIẾP NHẬN</w:t>
      </w:r>
    </w:p>
    <w:p w:rsidR="009655C9" w:rsidRPr="009655C9" w:rsidRDefault="009655C9" w:rsidP="009655C9">
      <w:r w:rsidRPr="009655C9">
        <w:t>1. Danh mục tài sản bàn giao, tiếp nhận</w:t>
      </w:r>
      <w:r w:rsidRPr="009655C9">
        <w:rPr>
          <w:vertAlign w:val="superscript"/>
        </w:rPr>
        <w:t>2</w:t>
      </w:r>
      <w:r w:rsidRPr="009655C9">
        <w:t>:</w:t>
      </w:r>
    </w:p>
    <w:tbl>
      <w:tblPr>
        <w:tblW w:w="5000" w:type="pct"/>
        <w:tblCellMar>
          <w:top w:w="15" w:type="dxa"/>
          <w:left w:w="15" w:type="dxa"/>
          <w:bottom w:w="15" w:type="dxa"/>
          <w:right w:w="15" w:type="dxa"/>
        </w:tblCellMar>
        <w:tblLook w:val="04A0" w:firstRow="1" w:lastRow="0" w:firstColumn="1" w:lastColumn="0" w:noHBand="0" w:noVBand="1"/>
      </w:tblPr>
      <w:tblGrid>
        <w:gridCol w:w="687"/>
        <w:gridCol w:w="2557"/>
        <w:gridCol w:w="787"/>
        <w:gridCol w:w="787"/>
        <w:gridCol w:w="1082"/>
        <w:gridCol w:w="1181"/>
        <w:gridCol w:w="1377"/>
        <w:gridCol w:w="886"/>
      </w:tblGrid>
      <w:tr w:rsidR="009655C9" w:rsidRPr="009655C9" w:rsidTr="009655C9">
        <w:trPr>
          <w:trHeight w:val="1200"/>
        </w:trPr>
        <w:tc>
          <w:tcPr>
            <w:tcW w:w="3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STT</w:t>
            </w:r>
          </w:p>
        </w:tc>
        <w:tc>
          <w:tcPr>
            <w:tcW w:w="13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Danh mục tài sản (chi tiết theo từng loại tài sản)</w:t>
            </w:r>
          </w:p>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Đơn vị tính</w:t>
            </w:r>
          </w:p>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Số lượng</w:t>
            </w:r>
          </w:p>
        </w:tc>
        <w:tc>
          <w:tcPr>
            <w:tcW w:w="5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Nguyên giá (đồng)</w:t>
            </w:r>
          </w:p>
        </w:tc>
        <w:tc>
          <w:tcPr>
            <w:tcW w:w="6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Giá trị còn lại (đồng)</w:t>
            </w:r>
          </w:p>
        </w:tc>
        <w:tc>
          <w:tcPr>
            <w:tcW w:w="7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Giá trị đánh giá lại (đồng)</w:t>
            </w:r>
          </w:p>
        </w:tc>
        <w:tc>
          <w:tcPr>
            <w:tcW w:w="4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Ghi chú</w:t>
            </w:r>
          </w:p>
        </w:tc>
      </w:tr>
      <w:tr w:rsidR="009655C9" w:rsidRPr="009655C9" w:rsidTr="009655C9">
        <w:trPr>
          <w:trHeight w:val="825"/>
        </w:trPr>
        <w:tc>
          <w:tcPr>
            <w:tcW w:w="3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1</w:t>
            </w:r>
          </w:p>
        </w:tc>
        <w:tc>
          <w:tcPr>
            <w:tcW w:w="13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2</w:t>
            </w:r>
          </w:p>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3</w:t>
            </w:r>
          </w:p>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4</w:t>
            </w:r>
          </w:p>
        </w:tc>
        <w:tc>
          <w:tcPr>
            <w:tcW w:w="5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5</w:t>
            </w:r>
          </w:p>
        </w:tc>
        <w:tc>
          <w:tcPr>
            <w:tcW w:w="6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6</w:t>
            </w:r>
          </w:p>
        </w:tc>
        <w:tc>
          <w:tcPr>
            <w:tcW w:w="7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7</w:t>
            </w:r>
          </w:p>
        </w:tc>
        <w:tc>
          <w:tcPr>
            <w:tcW w:w="4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8</w:t>
            </w:r>
          </w:p>
        </w:tc>
      </w:tr>
      <w:tr w:rsidR="009655C9" w:rsidRPr="009655C9" w:rsidTr="009655C9">
        <w:trPr>
          <w:trHeight w:val="1200"/>
        </w:trPr>
        <w:tc>
          <w:tcPr>
            <w:tcW w:w="3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A</w:t>
            </w:r>
          </w:p>
        </w:tc>
        <w:tc>
          <w:tcPr>
            <w:tcW w:w="13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Trụ sở làm việc, cơ sở hoạt động sự nghiệp,….</w:t>
            </w:r>
          </w:p>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5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6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7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r>
      <w:tr w:rsidR="009655C9" w:rsidRPr="009655C9" w:rsidTr="009655C9">
        <w:trPr>
          <w:trHeight w:val="825"/>
        </w:trPr>
        <w:tc>
          <w:tcPr>
            <w:tcW w:w="3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1</w:t>
            </w:r>
          </w:p>
        </w:tc>
        <w:tc>
          <w:tcPr>
            <w:tcW w:w="13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Địa chỉ nhà, đất 1</w:t>
            </w:r>
          </w:p>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5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6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7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r>
      <w:tr w:rsidR="009655C9" w:rsidRPr="009655C9" w:rsidTr="009655C9">
        <w:trPr>
          <w:trHeight w:val="825"/>
        </w:trPr>
        <w:tc>
          <w:tcPr>
            <w:tcW w:w="3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2</w:t>
            </w:r>
          </w:p>
        </w:tc>
        <w:tc>
          <w:tcPr>
            <w:tcW w:w="13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Địa chỉ nhà, đất 2</w:t>
            </w:r>
          </w:p>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5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6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7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r>
      <w:tr w:rsidR="009655C9" w:rsidRPr="009655C9" w:rsidTr="009655C9">
        <w:trPr>
          <w:trHeight w:val="825"/>
        </w:trPr>
        <w:tc>
          <w:tcPr>
            <w:tcW w:w="3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13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w:t>
            </w:r>
          </w:p>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5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6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7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r>
      <w:tr w:rsidR="009655C9" w:rsidRPr="009655C9" w:rsidTr="009655C9">
        <w:trPr>
          <w:trHeight w:val="825"/>
        </w:trPr>
        <w:tc>
          <w:tcPr>
            <w:tcW w:w="3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B</w:t>
            </w:r>
          </w:p>
        </w:tc>
        <w:tc>
          <w:tcPr>
            <w:tcW w:w="13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Xe ô tô</w:t>
            </w:r>
          </w:p>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5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6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7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r>
      <w:tr w:rsidR="009655C9" w:rsidRPr="009655C9" w:rsidTr="009655C9">
        <w:trPr>
          <w:trHeight w:val="1200"/>
        </w:trPr>
        <w:tc>
          <w:tcPr>
            <w:tcW w:w="3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1</w:t>
            </w:r>
          </w:p>
        </w:tc>
        <w:tc>
          <w:tcPr>
            <w:tcW w:w="13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Xe ô tô 1 (loại xe, biển kiểm soát…)</w:t>
            </w:r>
          </w:p>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5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6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7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r>
      <w:tr w:rsidR="009655C9" w:rsidRPr="009655C9" w:rsidTr="009655C9">
        <w:trPr>
          <w:trHeight w:val="1200"/>
        </w:trPr>
        <w:tc>
          <w:tcPr>
            <w:tcW w:w="3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2</w:t>
            </w:r>
          </w:p>
        </w:tc>
        <w:tc>
          <w:tcPr>
            <w:tcW w:w="13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Xe ô tô 2 (loại xe, biển kiểm soát…)</w:t>
            </w:r>
          </w:p>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5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6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7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r>
      <w:tr w:rsidR="009655C9" w:rsidRPr="009655C9" w:rsidTr="009655C9">
        <w:trPr>
          <w:trHeight w:val="825"/>
        </w:trPr>
        <w:tc>
          <w:tcPr>
            <w:tcW w:w="3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13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w:t>
            </w:r>
          </w:p>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5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6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7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r>
      <w:tr w:rsidR="009655C9" w:rsidRPr="009655C9" w:rsidTr="009655C9">
        <w:trPr>
          <w:trHeight w:val="825"/>
        </w:trPr>
        <w:tc>
          <w:tcPr>
            <w:tcW w:w="3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C</w:t>
            </w:r>
          </w:p>
        </w:tc>
        <w:tc>
          <w:tcPr>
            <w:tcW w:w="13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Máy móc, thiết bị</w:t>
            </w:r>
          </w:p>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5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6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7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r>
      <w:tr w:rsidR="009655C9" w:rsidRPr="009655C9" w:rsidTr="009655C9">
        <w:trPr>
          <w:trHeight w:val="825"/>
        </w:trPr>
        <w:tc>
          <w:tcPr>
            <w:tcW w:w="3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lastRenderedPageBreak/>
              <w:t>1</w:t>
            </w:r>
          </w:p>
        </w:tc>
        <w:tc>
          <w:tcPr>
            <w:tcW w:w="13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Máy móc, thiết bị 1</w:t>
            </w:r>
          </w:p>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5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6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7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r>
      <w:tr w:rsidR="009655C9" w:rsidRPr="009655C9" w:rsidTr="009655C9">
        <w:trPr>
          <w:trHeight w:val="825"/>
        </w:trPr>
        <w:tc>
          <w:tcPr>
            <w:tcW w:w="3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2</w:t>
            </w:r>
          </w:p>
        </w:tc>
        <w:tc>
          <w:tcPr>
            <w:tcW w:w="13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Máy móc, thiết bị 2</w:t>
            </w:r>
          </w:p>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5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6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7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r>
      <w:tr w:rsidR="009655C9" w:rsidRPr="009655C9" w:rsidTr="009655C9">
        <w:trPr>
          <w:trHeight w:val="825"/>
        </w:trPr>
        <w:tc>
          <w:tcPr>
            <w:tcW w:w="3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13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t>….</w:t>
            </w:r>
          </w:p>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5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6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7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r>
      <w:tr w:rsidR="009655C9" w:rsidRPr="009655C9" w:rsidTr="009655C9">
        <w:trPr>
          <w:trHeight w:val="825"/>
        </w:trPr>
        <w:tc>
          <w:tcPr>
            <w:tcW w:w="3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D</w:t>
            </w:r>
          </w:p>
        </w:tc>
        <w:tc>
          <w:tcPr>
            <w:tcW w:w="13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Tài sản khác</w:t>
            </w:r>
          </w:p>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5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6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7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r>
      <w:tr w:rsidR="009655C9" w:rsidRPr="009655C9" w:rsidTr="009655C9">
        <w:trPr>
          <w:trHeight w:val="825"/>
        </w:trPr>
        <w:tc>
          <w:tcPr>
            <w:tcW w:w="3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13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5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6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7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r>
      <w:tr w:rsidR="009655C9" w:rsidRPr="009655C9" w:rsidTr="009655C9">
        <w:trPr>
          <w:trHeight w:val="825"/>
        </w:trPr>
        <w:tc>
          <w:tcPr>
            <w:tcW w:w="3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13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Tổng cộng:</w:t>
            </w:r>
          </w:p>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5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6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70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c>
          <w:tcPr>
            <w:tcW w:w="450" w:type="pct"/>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tc>
      </w:tr>
    </w:tbl>
    <w:p w:rsidR="009655C9" w:rsidRPr="009655C9" w:rsidRDefault="009655C9" w:rsidP="009655C9">
      <w:r w:rsidRPr="009655C9">
        <w:t>2. Các hồ sơ liên quan đến quyền quản lý, sử dụng tài sản bàn giao, tiếp nhận: …….</w:t>
      </w:r>
    </w:p>
    <w:p w:rsidR="009655C9" w:rsidRPr="009655C9" w:rsidRDefault="009655C9" w:rsidP="009655C9">
      <w:r w:rsidRPr="009655C9">
        <w:t>3. Trách nhiệm của các bên giao nhận:</w:t>
      </w:r>
    </w:p>
    <w:p w:rsidR="009655C9" w:rsidRPr="009655C9" w:rsidRDefault="009655C9" w:rsidP="009655C9">
      <w:r w:rsidRPr="009655C9">
        <w:t>a) Trách nhiệm của Bên giao: …..</w:t>
      </w:r>
    </w:p>
    <w:p w:rsidR="009655C9" w:rsidRPr="009655C9" w:rsidRDefault="009655C9" w:rsidP="009655C9">
      <w:r w:rsidRPr="009655C9">
        <w:t>b) Trách nhiệm của Bên nhận: …..</w:t>
      </w:r>
    </w:p>
    <w:p w:rsidR="009655C9" w:rsidRPr="009655C9" w:rsidRDefault="009655C9" w:rsidP="009655C9">
      <w:r w:rsidRPr="009655C9">
        <w:t>4. Ý kiến của các bên tham gia bàn giao, tiếp nhận: ……</w:t>
      </w:r>
    </w:p>
    <w:tbl>
      <w:tblPr>
        <w:tblW w:w="8930" w:type="dxa"/>
        <w:tblCellMar>
          <w:top w:w="15" w:type="dxa"/>
          <w:left w:w="15" w:type="dxa"/>
          <w:bottom w:w="15" w:type="dxa"/>
          <w:right w:w="15" w:type="dxa"/>
        </w:tblCellMar>
        <w:tblLook w:val="04A0" w:firstRow="1" w:lastRow="0" w:firstColumn="1" w:lastColumn="0" w:noHBand="0" w:noVBand="1"/>
      </w:tblPr>
      <w:tblGrid>
        <w:gridCol w:w="4435"/>
        <w:gridCol w:w="4495"/>
      </w:tblGrid>
      <w:tr w:rsidR="009655C9" w:rsidRPr="009655C9" w:rsidTr="009655C9">
        <w:tc>
          <w:tcPr>
            <w:tcW w:w="4428"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ĐẠI DIỆN BÊN NHẬN</w:t>
            </w:r>
            <w:r w:rsidRPr="009655C9">
              <w:rPr>
                <w:b/>
                <w:bCs/>
              </w:rPr>
              <w:br/>
            </w:r>
            <w:r w:rsidRPr="009655C9">
              <w:rPr>
                <w:i/>
                <w:iCs/>
              </w:rPr>
              <w:t>(Ký, ghi rõ họ tên, đóng dấu)</w:t>
            </w:r>
          </w:p>
        </w:tc>
        <w:tc>
          <w:tcPr>
            <w:tcW w:w="4487" w:type="dxa"/>
            <w:tcBorders>
              <w:top w:val="single" w:sz="6" w:space="0" w:color="C9C9C9"/>
              <w:left w:val="single" w:sz="6" w:space="0" w:color="C9C9C9"/>
              <w:bottom w:val="single" w:sz="6" w:space="0" w:color="C9C9C9"/>
              <w:right w:val="single" w:sz="6" w:space="0" w:color="C9C9C9"/>
            </w:tcBorders>
            <w:vAlign w:val="center"/>
            <w:hideMark/>
          </w:tcPr>
          <w:p w:rsidR="009655C9" w:rsidRPr="009655C9" w:rsidRDefault="009655C9" w:rsidP="009655C9">
            <w:r w:rsidRPr="009655C9">
              <w:rPr>
                <w:b/>
                <w:bCs/>
              </w:rPr>
              <w:t>ĐẠI DIỆN BÊN GIAO</w:t>
            </w:r>
            <w:r w:rsidRPr="009655C9">
              <w:rPr>
                <w:b/>
                <w:bCs/>
              </w:rPr>
              <w:br/>
            </w:r>
            <w:r w:rsidRPr="009655C9">
              <w:rPr>
                <w:i/>
                <w:iCs/>
              </w:rPr>
              <w:t>(Ký, ghi rõ họ tên, đóng dấu)</w:t>
            </w:r>
          </w:p>
        </w:tc>
      </w:tr>
    </w:tbl>
    <w:p w:rsidR="009655C9" w:rsidRPr="009655C9" w:rsidRDefault="009655C9" w:rsidP="009655C9">
      <w:r w:rsidRPr="009655C9">
        <w:rPr>
          <w:b/>
          <w:bCs/>
        </w:rPr>
        <w:t>ĐẠI DIỆN CƠ QUAN CHỨNG KIẾN </w:t>
      </w:r>
      <w:r w:rsidRPr="009655C9">
        <w:t>(nếu có)</w:t>
      </w:r>
      <w:r w:rsidRPr="009655C9">
        <w:br/>
      </w:r>
      <w:r w:rsidRPr="009655C9">
        <w:rPr>
          <w:i/>
          <w:iCs/>
        </w:rPr>
        <w:t>(Ký, ghi rõ họ tên)</w:t>
      </w:r>
    </w:p>
    <w:p w:rsidR="009655C9" w:rsidRPr="009655C9" w:rsidRDefault="009655C9" w:rsidP="009655C9">
      <w:r w:rsidRPr="009655C9">
        <w:t>———————–</w:t>
      </w:r>
    </w:p>
    <w:p w:rsidR="009655C9" w:rsidRPr="009655C9" w:rsidRDefault="009655C9" w:rsidP="009655C9">
      <w:r w:rsidRPr="009655C9">
        <w:rPr>
          <w:vertAlign w:val="superscript"/>
        </w:rPr>
        <w:t>1</w:t>
      </w:r>
      <w:r w:rsidRPr="009655C9">
        <w:t> Ghi rõ số, ngày tháng, trích yếu của Quyết định của cơ quan, người có thẩm quyền về việc sử dụng trụ sở làm việc, cơ sở hoạt động sự nghiệp để tham gia dự án đầu tư theo hình thức đối tác công – tư/giao tài sản công/thu hồi tài sản công/điều chuyển tài sản công/…).</w:t>
      </w:r>
    </w:p>
    <w:p w:rsidR="009655C9" w:rsidRPr="009655C9" w:rsidRDefault="009655C9" w:rsidP="009655C9">
      <w:r w:rsidRPr="009655C9">
        <w:rPr>
          <w:vertAlign w:val="superscript"/>
        </w:rPr>
        <w:t>2</w:t>
      </w:r>
      <w:r w:rsidRPr="009655C9">
        <w:t xml:space="preserve"> Căn cứ vào danh mục tài sản bàn giao, tiếp nhận cụ thể, bên giao, bên nhận bổ sung, chỉnh lý nội dung của các cột chỉ tiêu cho phù hợp. Ví dụ: khi bàn giao, tiếp </w:t>
      </w:r>
      <w:r w:rsidRPr="009655C9">
        <w:lastRenderedPageBreak/>
        <w:t>nhận trụ sở làm việc, cơ sở hoạt động sự nghiệp bổ sung cột diện tích đất, diện tích sàn; khi bàn giao, tiếp nhận tài sản có quyết định xử lý gắn với việc chuyển đổi công năng sử dụng thì bổ sung cột mục đích sử dụng hiện tại, mục đích sử dụng sau khi chuyển đổi;…</w:t>
      </w:r>
    </w:p>
    <w:p w:rsidR="009655C9" w:rsidRPr="009655C9" w:rsidRDefault="009655C9" w:rsidP="009655C9">
      <w:pPr>
        <w:rPr>
          <w:b/>
          <w:bCs/>
        </w:rPr>
      </w:pPr>
      <w:r w:rsidRPr="009655C9">
        <w:rPr>
          <w:b/>
          <w:bCs/>
        </w:rPr>
        <w:t>3. Quyết định điều chuyển tài sản công tại Ủy ban nhân dân:</w:t>
      </w:r>
    </w:p>
    <w:p w:rsidR="009655C9" w:rsidRPr="009655C9" w:rsidRDefault="009655C9" w:rsidP="009655C9">
      <w:r w:rsidRPr="009655C9">
        <w:rPr>
          <w:b/>
          <w:bCs/>
        </w:rPr>
        <w:t>3.1.Trình tự thực hiện</w:t>
      </w:r>
    </w:p>
    <w:p w:rsidR="009655C9" w:rsidRPr="009655C9" w:rsidRDefault="009655C9" w:rsidP="009655C9">
      <w:r w:rsidRPr="009655C9">
        <w:t>Để được điều chuyển tài sản công thì cơ quan có thẩm quyền tiến hành chuẩn bị hồ sơ và thực hiện theo trình sau đây:</w:t>
      </w:r>
    </w:p>
    <w:p w:rsidR="009655C9" w:rsidRPr="009655C9" w:rsidRDefault="009655C9" w:rsidP="009655C9">
      <w:r w:rsidRPr="009655C9">
        <w:rPr>
          <w:b/>
          <w:bCs/>
        </w:rPr>
        <w:t>Bước 1:</w:t>
      </w:r>
      <w:r w:rsidRPr="009655C9">
        <w:t> Cơ quan, tổ chức, đơn vị có tài sản công tiến hành lập 01 bộ hồ sơ gửi cơ quan quản lý cấp trên, gửi Phòng tài chính kế hoạch để trình lên Chủ tịch Ủy ban nhân dân cấp huyện để xem xét, quyết định điều chỉnh tài sản công.</w:t>
      </w:r>
    </w:p>
    <w:p w:rsidR="009655C9" w:rsidRPr="009655C9" w:rsidRDefault="009655C9" w:rsidP="009655C9">
      <w:r w:rsidRPr="009655C9">
        <w:rPr>
          <w:b/>
          <w:bCs/>
        </w:rPr>
        <w:t>Bước 2:</w:t>
      </w:r>
      <w:r w:rsidRPr="009655C9">
        <w:t> Trong thời hạn 30 ngày kể từ ngày nhận được đầy đủ hồ sơ hợp lệ, Phòng Tài chính kế hoạch thẩm định trình Chủ tịch Ủy ban nhan dân tỉnh ra quyết định điều chuyển tài sản công hoặc có văn bản hồi đáp trong trường hợp đề nghị điều chuyển không phù hợp.</w:t>
      </w:r>
    </w:p>
    <w:p w:rsidR="009655C9" w:rsidRPr="009655C9" w:rsidRDefault="009655C9" w:rsidP="009655C9">
      <w:r w:rsidRPr="009655C9">
        <w:rPr>
          <w:b/>
          <w:bCs/>
        </w:rPr>
        <w:t>Hình thức nộp hồ sơ:</w:t>
      </w:r>
      <w:r w:rsidRPr="009655C9">
        <w:t> Nộp hồ sơ trực tiếp tại Bộ phận tiếp nhận và trả kết quả các huyện, thành phố.</w:t>
      </w:r>
    </w:p>
    <w:p w:rsidR="009655C9" w:rsidRPr="009655C9" w:rsidRDefault="009655C9" w:rsidP="009655C9">
      <w:r w:rsidRPr="009655C9">
        <w:rPr>
          <w:b/>
          <w:bCs/>
        </w:rPr>
        <w:t>3.2. Thành phần, số lượng hồ sơ</w:t>
      </w:r>
    </w:p>
    <w:p w:rsidR="009655C9" w:rsidRPr="009655C9" w:rsidRDefault="009655C9" w:rsidP="009655C9">
      <w:r w:rsidRPr="009655C9">
        <w:rPr>
          <w:b/>
          <w:bCs/>
        </w:rPr>
        <w:t>– Thành phần hồ sơ bao gồm:</w:t>
      </w:r>
    </w:p>
    <w:p w:rsidR="009655C9" w:rsidRPr="009655C9" w:rsidRDefault="009655C9" w:rsidP="009655C9">
      <w:pPr>
        <w:numPr>
          <w:ilvl w:val="0"/>
          <w:numId w:val="2"/>
        </w:numPr>
      </w:pPr>
      <w:r w:rsidRPr="009655C9">
        <w:t>Văn bản đề nghị điều chuyển tài sản của cơ quan, tổ chức, đơn vị được giao quản lý, sử dụng tài sản. Số lượng 01 bản chính.</w:t>
      </w:r>
    </w:p>
    <w:p w:rsidR="009655C9" w:rsidRPr="009655C9" w:rsidRDefault="009655C9" w:rsidP="009655C9">
      <w:pPr>
        <w:numPr>
          <w:ilvl w:val="0"/>
          <w:numId w:val="2"/>
        </w:numPr>
      </w:pPr>
      <w:r w:rsidRPr="009655C9">
        <w:t>Văn bản đề nghị được tiếp nhận tài sản của cơ quan, tổ chức, đơn vị. Số lượng 01 bản chính.</w:t>
      </w:r>
    </w:p>
    <w:p w:rsidR="009655C9" w:rsidRPr="009655C9" w:rsidRDefault="009655C9" w:rsidP="009655C9">
      <w:pPr>
        <w:numPr>
          <w:ilvl w:val="0"/>
          <w:numId w:val="2"/>
        </w:numPr>
      </w:pPr>
      <w:r w:rsidRPr="009655C9">
        <w:t>Văn bản đề nghị điều chuyển, tiếp nhận tái ản của cơ quan quản lý cấp trên nếu có: Số lượng 01 bản chính.</w:t>
      </w:r>
    </w:p>
    <w:p w:rsidR="009655C9" w:rsidRPr="009655C9" w:rsidRDefault="009655C9" w:rsidP="009655C9">
      <w:pPr>
        <w:numPr>
          <w:ilvl w:val="0"/>
          <w:numId w:val="2"/>
        </w:numPr>
      </w:pPr>
      <w:r w:rsidRPr="009655C9">
        <w:t>Danh mục tài sản đề nghị điều chuyển bao gồm chủng loại, số lượng, tình trang, nguyên giá, giá trị còn lại theo số kế toán, mục đích sử dụng hiện tại và mục đích sử dụng dự kiến sau khi điều chuyển trong trường hợp việc điểu chuyển gắn với việc chuyển đối công năng sử dụng tài sản, lý do điều chuyển. Số lượng 01 bản chính.</w:t>
      </w:r>
    </w:p>
    <w:p w:rsidR="009655C9" w:rsidRPr="009655C9" w:rsidRDefault="009655C9" w:rsidP="009655C9">
      <w:pPr>
        <w:numPr>
          <w:ilvl w:val="0"/>
          <w:numId w:val="2"/>
        </w:numPr>
      </w:pPr>
      <w:r w:rsidRPr="009655C9">
        <w:lastRenderedPageBreak/>
        <w:t>Các hồ sơ khác có liên quan đến đề nghị điều chuyển tài sản. Số lượng 01 bản sao.</w:t>
      </w:r>
    </w:p>
    <w:p w:rsidR="009655C9" w:rsidRPr="009655C9" w:rsidRDefault="009655C9" w:rsidP="009655C9">
      <w:pPr>
        <w:numPr>
          <w:ilvl w:val="0"/>
          <w:numId w:val="2"/>
        </w:numPr>
      </w:pPr>
      <w:r w:rsidRPr="009655C9">
        <w:rPr>
          <w:b/>
          <w:bCs/>
        </w:rPr>
        <w:t>Số lượng hồ sơ: </w:t>
      </w:r>
      <w:r w:rsidRPr="009655C9">
        <w:t>01 bộ</w:t>
      </w:r>
    </w:p>
    <w:p w:rsidR="009655C9" w:rsidRPr="009655C9" w:rsidRDefault="009655C9" w:rsidP="009655C9">
      <w:r w:rsidRPr="009655C9">
        <w:rPr>
          <w:b/>
          <w:bCs/>
        </w:rPr>
        <w:t>3.2. Thời hạn giải quyết: </w:t>
      </w:r>
      <w:r w:rsidRPr="009655C9">
        <w:t>Không quá 30 ngày, kể từ ngày nhận được đầy đủ hồ sơ hợp lệ</w:t>
      </w:r>
      <w:r w:rsidRPr="009655C9">
        <w:rPr>
          <w:b/>
          <w:bCs/>
        </w:rPr>
        <w:t>.</w:t>
      </w:r>
    </w:p>
    <w:p w:rsidR="009655C9" w:rsidRPr="009655C9" w:rsidRDefault="009655C9" w:rsidP="009655C9">
      <w:r w:rsidRPr="009655C9">
        <w:rPr>
          <w:b/>
          <w:bCs/>
        </w:rPr>
        <w:t>3.3. Cơ quan thực hiện thủ tục hành chính:</w:t>
      </w:r>
    </w:p>
    <w:p w:rsidR="009655C9" w:rsidRPr="009655C9" w:rsidRDefault="009655C9" w:rsidP="009655C9">
      <w:pPr>
        <w:numPr>
          <w:ilvl w:val="0"/>
          <w:numId w:val="3"/>
        </w:numPr>
      </w:pPr>
      <w:r w:rsidRPr="009655C9">
        <w:t>Cơ quan có thẩm quyền quyết định: Chủ tịch UBND huyện, thành phố.</w:t>
      </w:r>
    </w:p>
    <w:p w:rsidR="009655C9" w:rsidRPr="009655C9" w:rsidRDefault="009655C9" w:rsidP="009655C9">
      <w:pPr>
        <w:numPr>
          <w:ilvl w:val="0"/>
          <w:numId w:val="3"/>
        </w:numPr>
      </w:pPr>
      <w:r w:rsidRPr="009655C9">
        <w:t>Cơ quan trực tiếp thủ tục hành chính: Phòng Tài chính kế hoạch.</w:t>
      </w:r>
    </w:p>
    <w:p w:rsidR="009655C9" w:rsidRPr="009655C9" w:rsidRDefault="009655C9" w:rsidP="009655C9">
      <w:pPr>
        <w:rPr>
          <w:b/>
          <w:bCs/>
        </w:rPr>
      </w:pPr>
      <w:r w:rsidRPr="009655C9">
        <w:rPr>
          <w:b/>
          <w:bCs/>
        </w:rPr>
        <w:t>4. Thẩm quyền quyết định điều chuyển tài sản công:</w:t>
      </w:r>
    </w:p>
    <w:p w:rsidR="009655C9" w:rsidRPr="009655C9" w:rsidRDefault="009655C9" w:rsidP="009655C9">
      <w:r w:rsidRPr="009655C9">
        <w:t>Căn cứ theo Điều 20 của Nghị định 151/2017/NĐ-CP hướng dẫn Luật quản lý sử dụng tài sản công quy định thẩm quyền quyết định điều chuyển tài sản công trong các trường hợp sau đây:</w:t>
      </w:r>
    </w:p>
    <w:p w:rsidR="009655C9" w:rsidRPr="009655C9" w:rsidRDefault="009655C9" w:rsidP="009655C9">
      <w:r w:rsidRPr="009655C9">
        <w:rPr>
          <w:b/>
          <w:bCs/>
        </w:rPr>
        <w:t>4.1. Thẩm quyền quyết định điều chuyển tài sản công giữa các cơ quan nhà nước, đơn vị lực lượng vũ trang nhân dân, đơn vị sự nghiệp công lập, cơ quan Đảng Cộng sản Việt Nam, tổ chức chính trị – xã hội được quy định như sau:</w:t>
      </w:r>
    </w:p>
    <w:p w:rsidR="009655C9" w:rsidRPr="009655C9" w:rsidRDefault="009655C9" w:rsidP="009655C9">
      <w:r w:rsidRPr="009655C9">
        <w:t>– Bộ trưởng Bộ Tài chính quyết định điều chuyển tài sản công giữa các bộ, cơ quan trung ương, giữa trung ương và địa phương, giữa các tỉnh, thành phố trực thuộc trung ương trên cơ sở đề nghị của Bộ trưởng, Thủ trưởng cơ quan trung ương, Chủ tịch Ủy ban nhân dân cấp tỉnh có liên quan;</w:t>
      </w:r>
    </w:p>
    <w:p w:rsidR="009655C9" w:rsidRPr="009655C9" w:rsidRDefault="009655C9" w:rsidP="009655C9">
      <w:r w:rsidRPr="009655C9">
        <w:t>– Bộ trưởng, Thủ trưởng cơ quan trung ương quyết định hoặc phân cấp thẩm quyền quyết định điều chuyển tài sản công giữa các cơ quan, tổ chức, đơn vị thuộc phạm vi quản lý của bộ, cơ quan trung ương;</w:t>
      </w:r>
    </w:p>
    <w:p w:rsidR="009655C9" w:rsidRPr="009655C9" w:rsidRDefault="009655C9" w:rsidP="009655C9">
      <w:r w:rsidRPr="009655C9">
        <w:t>– Hội đồng nhân dân cấp tỉnh quyết định hoặc phân cấp thẩm quyền quyết định điều chuyển tài sản công giữa các cơ quan, tổ chức, đơn vị thuộc phạm vi quản lý của địa phương. Trường hợp phân cấp thẩm quyền quyết định điều chuyển tài sản công thì thực hiện theo nguyên tắc Chủ tịch Ủy ban nhân dân cấp tỉnh hoặc Giám đốc Sở Tài chính quyết định điều chuyển tài sản công giữa các sở, ngành thuộc địa phương, giữa cấp tỉnh và cấp huyện, cấp xã, giữa các quận, huyện, thị xã, thành phố trực thuộc tỉnh, thành phố trực thuộc trung ương.</w:t>
      </w:r>
    </w:p>
    <w:p w:rsidR="009655C9" w:rsidRPr="009655C9" w:rsidRDefault="009655C9" w:rsidP="009655C9">
      <w:r w:rsidRPr="009655C9">
        <w:rPr>
          <w:b/>
          <w:bCs/>
        </w:rPr>
        <w:t>4.2. Thủ tướng Chính phủ quyết định điều chuyển tài sản công trong các trường hợp sau:</w:t>
      </w:r>
    </w:p>
    <w:p w:rsidR="009655C9" w:rsidRPr="009655C9" w:rsidRDefault="009655C9" w:rsidP="009655C9">
      <w:r w:rsidRPr="009655C9">
        <w:lastRenderedPageBreak/>
        <w:t>– Tài sản đặc biệt tại đơn vị lực lượng vũ trang nhân dân theo quy định tại điểm a khoản 2 Điều 59 Nghị định 151/2017/NĐ-CP từ đơn vị lực lượng vụ trang nhân dân sang cơ quan, tổ chức, đơn vị không thuộc lực lượng vũ trang nhân dân và ngược lại theo đề nghị của Bộ trưởng Bộ quốc phòng, Bộ trưởng Bộ Công an, Bộ trưởng, Thủ trưởng cơ quan trung ương, Chủ tịch Ủy ban nhân dân cấp tỉnh có liên quan.</w:t>
      </w:r>
    </w:p>
    <w:p w:rsidR="009655C9" w:rsidRPr="009655C9" w:rsidRDefault="009655C9" w:rsidP="009655C9">
      <w:r w:rsidRPr="009655C9">
        <w:t>– Điều chuyển ngoài phạm vi các cơ quan, tổ chức, đơn vị quy định trên theo đề nghị của Bộ trưởng Bộ Tài chính trên cơ sở đề nghị của Bộ trưởng, Thủ trưởng cơ quan trung ương, Chủ tịch Ủy ban nhân dân cấp tỉnh có liên quan.</w:t>
      </w:r>
    </w:p>
    <w:p w:rsidR="009655C9" w:rsidRPr="009655C9" w:rsidRDefault="009655C9" w:rsidP="009655C9">
      <w:r w:rsidRPr="009655C9">
        <w:rPr>
          <w:b/>
          <w:bCs/>
        </w:rPr>
        <w:t>– Các trường hợp điểu chuyển tài sản công</w:t>
      </w:r>
    </w:p>
    <w:p w:rsidR="009655C9" w:rsidRPr="009655C9" w:rsidRDefault="009655C9" w:rsidP="009655C9">
      <w:r w:rsidRPr="009655C9">
        <w:t>Căn cứ theo quy định khoản 1, Điều 42 Điều chuyển tài sản công các trường hợp được điều chuyển trong các trường hợp sau đây:</w:t>
      </w:r>
    </w:p>
    <w:p w:rsidR="009655C9" w:rsidRPr="009655C9" w:rsidRDefault="009655C9" w:rsidP="009655C9">
      <w:r w:rsidRPr="009655C9">
        <w:t>+ Khi có sự thay đổi về cơ quan quản lý, cơ cấu tổ chức, phân cấp quản lý.</w:t>
      </w:r>
    </w:p>
    <w:p w:rsidR="009655C9" w:rsidRPr="009655C9" w:rsidRDefault="009655C9" w:rsidP="009655C9">
      <w:r w:rsidRPr="009655C9">
        <w:t>+ Từ nơi thừa sang nơi thiếu theo tiêu chuẩn, định mức sử dụng tài sản công do cơ quan, người có thẩm quyền quy định;</w:t>
      </w:r>
    </w:p>
    <w:p w:rsidR="009655C9" w:rsidRPr="009655C9" w:rsidRDefault="009655C9" w:rsidP="009655C9">
      <w:r w:rsidRPr="009655C9">
        <w:t>+ Việc điều chuyển tài sản mang lại hiệu quả sử dụng cao hơn;</w:t>
      </w:r>
    </w:p>
    <w:p w:rsidR="009655C9" w:rsidRPr="009655C9" w:rsidRDefault="009655C9" w:rsidP="009655C9">
      <w:r w:rsidRPr="009655C9">
        <w:t>+ Cơ quan nhà nước được giao quản lý, sử dụng tài sản nhưng không có nhu cầu sử dụng thường xuyên;</w:t>
      </w:r>
    </w:p>
    <w:p w:rsidR="009655C9" w:rsidRPr="009655C9" w:rsidRDefault="009655C9" w:rsidP="009655C9">
      <w:r w:rsidRPr="009655C9">
        <w:t>+ Trường hợp khác theo quy định của pháp luật.</w:t>
      </w:r>
    </w:p>
    <w:p w:rsidR="009655C9" w:rsidRPr="009655C9" w:rsidRDefault="009655C9" w:rsidP="009655C9">
      <w:pPr>
        <w:numPr>
          <w:ilvl w:val="0"/>
          <w:numId w:val="4"/>
        </w:numPr>
      </w:pPr>
      <w:r w:rsidRPr="009655C9">
        <w:rPr>
          <w:b/>
          <w:bCs/>
        </w:rPr>
        <w:t>Hồ sơ đề nghị điểu chuyển tài sản bao gồm:</w:t>
      </w:r>
    </w:p>
    <w:p w:rsidR="009655C9" w:rsidRPr="009655C9" w:rsidRDefault="009655C9" w:rsidP="009655C9">
      <w:r w:rsidRPr="009655C9">
        <w:t>+ Văn bản đề nghị điều chuyển tài sản của cơ quan nhà nước được giao quản lý, sử dụng tài sản. Số lượng: 01 bản chính;</w:t>
      </w:r>
    </w:p>
    <w:p w:rsidR="009655C9" w:rsidRPr="009655C9" w:rsidRDefault="009655C9" w:rsidP="009655C9">
      <w:r w:rsidRPr="009655C9">
        <w:t>+ Văn bản đề nghị được tiếp nhận tài sản của cơ quan, tổ chức, đơn vị. Số lượng: 01 bản chính;</w:t>
      </w:r>
    </w:p>
    <w:p w:rsidR="009655C9" w:rsidRPr="009655C9" w:rsidRDefault="009655C9" w:rsidP="009655C9">
      <w:r w:rsidRPr="009655C9">
        <w:t>+ Văn bản đề nghị điều chuyển, tiếp nhận tài sản của cơ quan quản lý cấp trên (nếu có). Số lượng: 01 bản chính;</w:t>
      </w:r>
    </w:p>
    <w:p w:rsidR="009655C9" w:rsidRPr="009655C9" w:rsidRDefault="009655C9" w:rsidP="009655C9">
      <w:r w:rsidRPr="009655C9">
        <w:t>+ Danh mục tài sản đề nghị điều chuyển (chủng loại, số lượng, tình trạng; nguyên giá, giá trị còn lại theo sổ kế toán; mục đích sử dụng hiện tại và mục đích sử dụng dự kiến sau khi điều chuyển trong trường hợp việc điều chuyển gắn với việc chuyển đổi công năng sử dụng tài sản; lý do điều chuyển). Số lượng: 01 bản chính;</w:t>
      </w:r>
    </w:p>
    <w:p w:rsidR="009655C9" w:rsidRPr="009655C9" w:rsidRDefault="009655C9" w:rsidP="009655C9">
      <w:r w:rsidRPr="009655C9">
        <w:lastRenderedPageBreak/>
        <w:t>+ Các hồ sơ khác có liên quan đến đề nghị điều chuyển tài sản (nếu có). Số lượng: 01 bản sao.</w:t>
      </w:r>
    </w:p>
    <w:p w:rsidR="009655C9" w:rsidRPr="009655C9" w:rsidRDefault="009655C9" w:rsidP="009655C9">
      <w:r w:rsidRPr="009655C9">
        <w:rPr>
          <w:b/>
          <w:bCs/>
        </w:rPr>
        <w:t>Thời gian xử lý:</w:t>
      </w:r>
    </w:p>
    <w:p w:rsidR="009655C9" w:rsidRPr="009655C9" w:rsidRDefault="009655C9" w:rsidP="009655C9">
      <w:pPr>
        <w:numPr>
          <w:ilvl w:val="0"/>
          <w:numId w:val="5"/>
        </w:numPr>
      </w:pPr>
      <w:r w:rsidRPr="009655C9">
        <w:t>Trong thời hạn 30 ngày, kể từ ngày nhận được đầy đủ hồ sơ hợp lệ, cơ quan, người có thẩm quyền điều chuyển tài sản theo quy định quyết định điều chuyển tài sản công hoặc có văn bản hồi đáp trong trường hợp đề nghị điều chuyển không phù hợp. Cơ quan được giao thực hiện nhiệm vụ quản lý tài sản công theo quy định. Đồng thời có trách nhiệm thẩm định về đề nghị điều chuyển tài sản do Bộ trưởng Bộ Tài chính, Bộ trưởng, Thủ trưởng cơ quan trung ương, Chủ tịch Ủy ban nhân dân cấp tỉnh, Chủ tịch Ủy ban hân dân cấp huyện quyết định theo thẩm quyền.</w:t>
      </w:r>
    </w:p>
    <w:p w:rsidR="009655C9" w:rsidRPr="009655C9" w:rsidRDefault="009655C9" w:rsidP="009655C9">
      <w:pPr>
        <w:numPr>
          <w:ilvl w:val="0"/>
          <w:numId w:val="5"/>
        </w:numPr>
      </w:pPr>
      <w:r w:rsidRPr="009655C9">
        <w:t>Trong thời hạn 30 ngày, kể từ ngày có quyết định điều chuyển tài sản của cơ quan, người có thẩm quyền, cơ quan nhà nước có tài sản điều chuyển và cơ quan, tổ chức, đơn vị được nhận tài sản điều chuyển có trách nhiệm.</w:t>
      </w:r>
    </w:p>
    <w:p w:rsidR="009655C9" w:rsidRPr="009655C9" w:rsidRDefault="009655C9" w:rsidP="009655C9">
      <w:r w:rsidRPr="009655C9">
        <w:t>+ Tổ chức bàn giao, tiếp nhận tài sản, việc tổ chức bàn giao, tiếp nhận tài sản được lập thành biên bản.</w:t>
      </w:r>
    </w:p>
    <w:p w:rsidR="009655C9" w:rsidRPr="009655C9" w:rsidRDefault="009655C9" w:rsidP="009655C9">
      <w:r w:rsidRPr="009655C9">
        <w:t>+ Thực hiện hạch toán giảm, tăng tài sản theo chế độ kế toán hiện hành;</w:t>
      </w:r>
    </w:p>
    <w:p w:rsidR="009655C9" w:rsidRPr="009655C9" w:rsidRDefault="009655C9" w:rsidP="009655C9">
      <w:r w:rsidRPr="009655C9">
        <w:t>+ Thực hiện đăng ký quyền sở hữu, quyền sử dụng tài sản theo quy định của pháp luật, báo cáo kê khai biến động tài sản theo quy định.</w:t>
      </w:r>
    </w:p>
    <w:p w:rsidR="009655C9" w:rsidRPr="009655C9" w:rsidRDefault="009655C9" w:rsidP="009655C9">
      <w:r w:rsidRPr="009655C9">
        <w:t>Như vậy việc điểu chuyển tài sản công cần phải đáp ứng theo quy định nêu trên về hồ sơ, trường hợp cũng như trình tự thực hiện điều chuyển.</w:t>
      </w:r>
    </w:p>
    <w:p w:rsidR="009655C9" w:rsidRPr="009655C9" w:rsidRDefault="009655C9" w:rsidP="009655C9">
      <w:r w:rsidRPr="009655C9">
        <w:t>Trên đây là nội dung tư vấn của Luật Dương Gia về mẫu giấy đề nghị điều chuyển tài sản và mẫu giấy xin tiếp nhận. Trường hợp có thắc mắc bạn có thể liên hệ theo thông tin bên dưới để được hỗ trợ cụ thể.</w:t>
      </w:r>
    </w:p>
    <w:p w:rsidR="009655C9" w:rsidRPr="009655C9" w:rsidRDefault="009655C9" w:rsidP="009655C9">
      <w:r w:rsidRPr="009655C9">
        <w:rPr>
          <w:b/>
          <w:bCs/>
        </w:rPr>
        <w:t>Căn cứ pháp lý:</w:t>
      </w:r>
    </w:p>
    <w:p w:rsidR="009655C9" w:rsidRPr="009655C9" w:rsidRDefault="009655C9" w:rsidP="009655C9">
      <w:r w:rsidRPr="009655C9">
        <w:t>– Luật quản lý sử dụng tài sản công;</w:t>
      </w:r>
    </w:p>
    <w:p w:rsidR="009655C9" w:rsidRPr="009655C9" w:rsidRDefault="009655C9" w:rsidP="009655C9">
      <w:r w:rsidRPr="009655C9">
        <w:t>– Nghị định 151/2017/NĐ-CP hướng dẫn Luật quản lý sử dụng tài sản công.</w:t>
      </w:r>
    </w:p>
    <w:p w:rsidR="009655C9" w:rsidRPr="009655C9" w:rsidRDefault="009655C9" w:rsidP="009655C9">
      <w:r w:rsidRPr="009655C9">
        <w:t>– Thông tư 144/2017/TT-BTC hướng dẫn một số nội dung Nghị định 151/2017/NĐ-CP.</w:t>
      </w:r>
    </w:p>
    <w:p w:rsidR="009655C9" w:rsidRPr="009655C9" w:rsidRDefault="009655C9" w:rsidP="009655C9">
      <w:r w:rsidRPr="009655C9">
        <w:t>Hỗ trợ 24/7: </w:t>
      </w:r>
      <w:hyperlink r:id="rId5" w:history="1">
        <w:r w:rsidRPr="009655C9">
          <w:rPr>
            <w:rStyle w:val="Hyperlink"/>
            <w:b/>
            <w:bCs/>
          </w:rPr>
          <w:t>1900.6568</w:t>
        </w:r>
      </w:hyperlink>
    </w:p>
    <w:p w:rsidR="009655C9" w:rsidRPr="009655C9" w:rsidRDefault="009655C9" w:rsidP="009655C9">
      <w:pPr>
        <w:rPr>
          <w:rStyle w:val="Hyperlink"/>
        </w:rPr>
      </w:pPr>
      <w:r w:rsidRPr="009655C9">
        <w:lastRenderedPageBreak/>
        <w:fldChar w:fldCharType="begin"/>
      </w:r>
      <w:r w:rsidRPr="009655C9">
        <w:instrText xml:space="preserve"> HYPERLINK "https://shope.ee/1B0GPI884k" \t "_blank" </w:instrText>
      </w:r>
      <w:r w:rsidRPr="009655C9">
        <w:fldChar w:fldCharType="separate"/>
      </w:r>
    </w:p>
    <w:p w:rsidR="009655C9" w:rsidRPr="009655C9" w:rsidRDefault="009655C9" w:rsidP="009655C9">
      <w:r w:rsidRPr="009655C9">
        <w:fldChar w:fldCharType="end"/>
      </w:r>
    </w:p>
    <w:p w:rsidR="00643CCE" w:rsidRDefault="009655C9" w:rsidP="009655C9">
      <w:hyperlink r:id="rId6" w:tgtFrame="_blank" w:history="1">
        <w:r w:rsidRPr="009655C9">
          <w:rPr>
            <w:rStyle w:val="Hyperlink"/>
          </w:rPr>
          <w:br/>
        </w:r>
      </w:hyperlink>
    </w:p>
    <w:sectPr w:rsidR="00643C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C6CDB"/>
    <w:multiLevelType w:val="multilevel"/>
    <w:tmpl w:val="C336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15B50FE"/>
    <w:multiLevelType w:val="multilevel"/>
    <w:tmpl w:val="B1DE3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BD009BA"/>
    <w:multiLevelType w:val="multilevel"/>
    <w:tmpl w:val="CBF4F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21808B7"/>
    <w:multiLevelType w:val="multilevel"/>
    <w:tmpl w:val="F4E46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7376968"/>
    <w:multiLevelType w:val="multilevel"/>
    <w:tmpl w:val="08BC7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10B1378"/>
    <w:multiLevelType w:val="multilevel"/>
    <w:tmpl w:val="092C2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22C4424"/>
    <w:multiLevelType w:val="multilevel"/>
    <w:tmpl w:val="D316A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3126FC4"/>
    <w:multiLevelType w:val="multilevel"/>
    <w:tmpl w:val="1B8AF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6"/>
  </w:num>
  <w:num w:numId="3">
    <w:abstractNumId w:val="1"/>
  </w:num>
  <w:num w:numId="4">
    <w:abstractNumId w:val="3"/>
  </w:num>
  <w:num w:numId="5">
    <w:abstractNumId w:val="4"/>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5C9"/>
    <w:rsid w:val="00643CCE"/>
    <w:rsid w:val="00965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D705C"/>
  <w15:chartTrackingRefBased/>
  <w15:docId w15:val="{032DFD03-6757-488D-A0FE-7A1049BD3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655C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3279034">
      <w:bodyDiv w:val="1"/>
      <w:marLeft w:val="0"/>
      <w:marRight w:val="0"/>
      <w:marTop w:val="0"/>
      <w:marBottom w:val="0"/>
      <w:divBdr>
        <w:top w:val="none" w:sz="0" w:space="0" w:color="auto"/>
        <w:left w:val="none" w:sz="0" w:space="0" w:color="auto"/>
        <w:bottom w:val="none" w:sz="0" w:space="0" w:color="auto"/>
        <w:right w:val="none" w:sz="0" w:space="0" w:color="auto"/>
      </w:divBdr>
      <w:divsChild>
        <w:div w:id="1782721284">
          <w:marLeft w:val="0"/>
          <w:marRight w:val="0"/>
          <w:marTop w:val="0"/>
          <w:marBottom w:val="0"/>
          <w:divBdr>
            <w:top w:val="none" w:sz="0" w:space="0" w:color="auto"/>
            <w:left w:val="none" w:sz="0" w:space="0" w:color="auto"/>
            <w:bottom w:val="none" w:sz="0" w:space="0" w:color="auto"/>
            <w:right w:val="none" w:sz="0" w:space="0" w:color="auto"/>
          </w:divBdr>
          <w:divsChild>
            <w:div w:id="1728911832">
              <w:marLeft w:val="0"/>
              <w:marRight w:val="0"/>
              <w:marTop w:val="0"/>
              <w:marBottom w:val="0"/>
              <w:divBdr>
                <w:top w:val="none" w:sz="0" w:space="0" w:color="auto"/>
                <w:left w:val="none" w:sz="0" w:space="0" w:color="auto"/>
                <w:bottom w:val="none" w:sz="0" w:space="0" w:color="auto"/>
                <w:right w:val="none" w:sz="0" w:space="0" w:color="auto"/>
              </w:divBdr>
              <w:divsChild>
                <w:div w:id="1809931673">
                  <w:marLeft w:val="0"/>
                  <w:marRight w:val="0"/>
                  <w:marTop w:val="0"/>
                  <w:marBottom w:val="0"/>
                  <w:divBdr>
                    <w:top w:val="none" w:sz="0" w:space="0" w:color="auto"/>
                    <w:left w:val="none" w:sz="0" w:space="0" w:color="auto"/>
                    <w:bottom w:val="none" w:sz="0" w:space="0" w:color="auto"/>
                    <w:right w:val="none" w:sz="0" w:space="0" w:color="auto"/>
                  </w:divBdr>
                  <w:divsChild>
                    <w:div w:id="1152409262">
                      <w:marLeft w:val="0"/>
                      <w:marRight w:val="-5775"/>
                      <w:marTop w:val="0"/>
                      <w:marBottom w:val="0"/>
                      <w:divBdr>
                        <w:top w:val="none" w:sz="0" w:space="0" w:color="auto"/>
                        <w:left w:val="none" w:sz="0" w:space="0" w:color="auto"/>
                        <w:bottom w:val="none" w:sz="0" w:space="0" w:color="auto"/>
                        <w:right w:val="none" w:sz="0" w:space="0" w:color="auto"/>
                      </w:divBdr>
                      <w:divsChild>
                        <w:div w:id="34742439">
                          <w:marLeft w:val="0"/>
                          <w:marRight w:val="0"/>
                          <w:marTop w:val="0"/>
                          <w:marBottom w:val="0"/>
                          <w:divBdr>
                            <w:top w:val="none" w:sz="0" w:space="0" w:color="auto"/>
                            <w:left w:val="none" w:sz="0" w:space="0" w:color="auto"/>
                            <w:bottom w:val="none" w:sz="0" w:space="0" w:color="auto"/>
                            <w:right w:val="none" w:sz="0" w:space="0" w:color="auto"/>
                          </w:divBdr>
                          <w:divsChild>
                            <w:div w:id="1089080321">
                              <w:marLeft w:val="0"/>
                              <w:marRight w:val="0"/>
                              <w:marTop w:val="0"/>
                              <w:marBottom w:val="0"/>
                              <w:divBdr>
                                <w:top w:val="none" w:sz="0" w:space="0" w:color="auto"/>
                                <w:left w:val="none" w:sz="0" w:space="0" w:color="auto"/>
                                <w:bottom w:val="none" w:sz="0" w:space="0" w:color="auto"/>
                                <w:right w:val="none" w:sz="0" w:space="0" w:color="auto"/>
                              </w:divBdr>
                              <w:divsChild>
                                <w:div w:id="1337927894">
                                  <w:marLeft w:val="0"/>
                                  <w:marRight w:val="0"/>
                                  <w:marTop w:val="0"/>
                                  <w:marBottom w:val="0"/>
                                  <w:divBdr>
                                    <w:top w:val="none" w:sz="0" w:space="0" w:color="auto"/>
                                    <w:left w:val="none" w:sz="0" w:space="0" w:color="auto"/>
                                    <w:bottom w:val="none" w:sz="0" w:space="0" w:color="auto"/>
                                    <w:right w:val="none" w:sz="0" w:space="0" w:color="auto"/>
                                  </w:divBdr>
                                  <w:divsChild>
                                    <w:div w:id="2088072968">
                                      <w:marLeft w:val="0"/>
                                      <w:marRight w:val="0"/>
                                      <w:marTop w:val="0"/>
                                      <w:marBottom w:val="0"/>
                                      <w:divBdr>
                                        <w:top w:val="none" w:sz="0" w:space="0" w:color="auto"/>
                                        <w:left w:val="none" w:sz="0" w:space="0" w:color="auto"/>
                                        <w:bottom w:val="none" w:sz="0" w:space="0" w:color="auto"/>
                                        <w:right w:val="none" w:sz="0" w:space="0" w:color="auto"/>
                                      </w:divBdr>
                                      <w:divsChild>
                                        <w:div w:id="1636645458">
                                          <w:marLeft w:val="0"/>
                                          <w:marRight w:val="0"/>
                                          <w:marTop w:val="0"/>
                                          <w:marBottom w:val="0"/>
                                          <w:divBdr>
                                            <w:top w:val="none" w:sz="0" w:space="0" w:color="auto"/>
                                            <w:left w:val="none" w:sz="0" w:space="0" w:color="auto"/>
                                            <w:bottom w:val="none" w:sz="0" w:space="0" w:color="auto"/>
                                            <w:right w:val="none" w:sz="0" w:space="0" w:color="auto"/>
                                          </w:divBdr>
                                          <w:divsChild>
                                            <w:div w:id="1274631127">
                                              <w:marLeft w:val="0"/>
                                              <w:marRight w:val="0"/>
                                              <w:marTop w:val="0"/>
                                              <w:marBottom w:val="0"/>
                                              <w:divBdr>
                                                <w:top w:val="none" w:sz="0" w:space="0" w:color="auto"/>
                                                <w:left w:val="none" w:sz="0" w:space="0" w:color="auto"/>
                                                <w:bottom w:val="none" w:sz="0" w:space="0" w:color="auto"/>
                                                <w:right w:val="none" w:sz="0" w:space="0" w:color="auto"/>
                                              </w:divBdr>
                                            </w:div>
                                            <w:div w:id="123158031">
                                              <w:marLeft w:val="0"/>
                                              <w:marRight w:val="0"/>
                                              <w:marTop w:val="0"/>
                                              <w:marBottom w:val="0"/>
                                              <w:divBdr>
                                                <w:top w:val="none" w:sz="0" w:space="0" w:color="auto"/>
                                                <w:left w:val="none" w:sz="0" w:space="0" w:color="auto"/>
                                                <w:bottom w:val="none" w:sz="0" w:space="0" w:color="auto"/>
                                                <w:right w:val="none" w:sz="0" w:space="0" w:color="auto"/>
                                              </w:divBdr>
                                              <w:divsChild>
                                                <w:div w:id="1705015826">
                                                  <w:marLeft w:val="-225"/>
                                                  <w:marRight w:val="-225"/>
                                                  <w:marTop w:val="0"/>
                                                  <w:marBottom w:val="225"/>
                                                  <w:divBdr>
                                                    <w:top w:val="none" w:sz="0" w:space="0" w:color="auto"/>
                                                    <w:left w:val="none" w:sz="0" w:space="0" w:color="auto"/>
                                                    <w:bottom w:val="none" w:sz="0" w:space="0" w:color="auto"/>
                                                    <w:right w:val="none" w:sz="0" w:space="0" w:color="auto"/>
                                                  </w:divBdr>
                                                  <w:divsChild>
                                                    <w:div w:id="272908698">
                                                      <w:marLeft w:val="0"/>
                                                      <w:marRight w:val="0"/>
                                                      <w:marTop w:val="0"/>
                                                      <w:marBottom w:val="0"/>
                                                      <w:divBdr>
                                                        <w:top w:val="none" w:sz="0" w:space="0" w:color="auto"/>
                                                        <w:left w:val="none" w:sz="0" w:space="0" w:color="auto"/>
                                                        <w:bottom w:val="none" w:sz="0" w:space="0" w:color="auto"/>
                                                        <w:right w:val="none" w:sz="0" w:space="0" w:color="auto"/>
                                                      </w:divBdr>
                                                    </w:div>
                                                    <w:div w:id="421724990">
                                                      <w:marLeft w:val="0"/>
                                                      <w:marRight w:val="0"/>
                                                      <w:marTop w:val="0"/>
                                                      <w:marBottom w:val="0"/>
                                                      <w:divBdr>
                                                        <w:top w:val="none" w:sz="0" w:space="0" w:color="auto"/>
                                                        <w:left w:val="none" w:sz="0" w:space="0" w:color="auto"/>
                                                        <w:bottom w:val="none" w:sz="0" w:space="0" w:color="auto"/>
                                                        <w:right w:val="none" w:sz="0" w:space="0" w:color="auto"/>
                                                      </w:divBdr>
                                                      <w:divsChild>
                                                        <w:div w:id="1292056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33557">
                                                  <w:marLeft w:val="0"/>
                                                  <w:marRight w:val="0"/>
                                                  <w:marTop w:val="0"/>
                                                  <w:marBottom w:val="300"/>
                                                  <w:divBdr>
                                                    <w:top w:val="none" w:sz="0" w:space="0" w:color="auto"/>
                                                    <w:left w:val="none" w:sz="0" w:space="0" w:color="auto"/>
                                                    <w:bottom w:val="none" w:sz="0" w:space="0" w:color="auto"/>
                                                    <w:right w:val="none" w:sz="0" w:space="0" w:color="auto"/>
                                                  </w:divBdr>
                                                  <w:divsChild>
                                                    <w:div w:id="530342983">
                                                      <w:marLeft w:val="0"/>
                                                      <w:marRight w:val="45"/>
                                                      <w:marTop w:val="0"/>
                                                      <w:marBottom w:val="0"/>
                                                      <w:divBdr>
                                                        <w:top w:val="none" w:sz="0" w:space="0" w:color="auto"/>
                                                        <w:left w:val="none" w:sz="0" w:space="0" w:color="auto"/>
                                                        <w:bottom w:val="none" w:sz="0" w:space="0" w:color="auto"/>
                                                        <w:right w:val="none" w:sz="0" w:space="0" w:color="auto"/>
                                                      </w:divBdr>
                                                    </w:div>
                                                    <w:div w:id="42442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518055">
                                          <w:marLeft w:val="0"/>
                                          <w:marRight w:val="0"/>
                                          <w:marTop w:val="0"/>
                                          <w:marBottom w:val="0"/>
                                          <w:divBdr>
                                            <w:top w:val="none" w:sz="0" w:space="0" w:color="auto"/>
                                            <w:left w:val="none" w:sz="0" w:space="0" w:color="auto"/>
                                            <w:bottom w:val="none" w:sz="0" w:space="0" w:color="auto"/>
                                            <w:right w:val="none" w:sz="0" w:space="0" w:color="auto"/>
                                          </w:divBdr>
                                          <w:divsChild>
                                            <w:div w:id="99642920">
                                              <w:marLeft w:val="0"/>
                                              <w:marRight w:val="0"/>
                                              <w:marTop w:val="225"/>
                                              <w:marBottom w:val="0"/>
                                              <w:divBdr>
                                                <w:top w:val="none" w:sz="0" w:space="0" w:color="auto"/>
                                                <w:left w:val="none" w:sz="0" w:space="0" w:color="auto"/>
                                                <w:bottom w:val="none" w:sz="0" w:space="0" w:color="auto"/>
                                                <w:right w:val="none" w:sz="0" w:space="0" w:color="auto"/>
                                              </w:divBdr>
                                            </w:div>
                                          </w:divsChild>
                                        </w:div>
                                        <w:div w:id="106392410">
                                          <w:marLeft w:val="0"/>
                                          <w:marRight w:val="0"/>
                                          <w:marTop w:val="0"/>
                                          <w:marBottom w:val="0"/>
                                          <w:divBdr>
                                            <w:top w:val="none" w:sz="0" w:space="0" w:color="auto"/>
                                            <w:left w:val="none" w:sz="0" w:space="0" w:color="auto"/>
                                            <w:bottom w:val="none" w:sz="0" w:space="0" w:color="auto"/>
                                            <w:right w:val="none" w:sz="0" w:space="0" w:color="auto"/>
                                          </w:divBdr>
                                          <w:divsChild>
                                            <w:div w:id="87118747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 w:id="1527014462">
                                      <w:marLeft w:val="0"/>
                                      <w:marRight w:val="0"/>
                                      <w:marTop w:val="0"/>
                                      <w:marBottom w:val="0"/>
                                      <w:divBdr>
                                        <w:top w:val="none" w:sz="0" w:space="0" w:color="auto"/>
                                        <w:left w:val="none" w:sz="0" w:space="0" w:color="auto"/>
                                        <w:bottom w:val="none" w:sz="0" w:space="0" w:color="auto"/>
                                        <w:right w:val="none" w:sz="0" w:space="0" w:color="auto"/>
                                      </w:divBdr>
                                      <w:divsChild>
                                        <w:div w:id="1403874170">
                                          <w:marLeft w:val="0"/>
                                          <w:marRight w:val="0"/>
                                          <w:marTop w:val="0"/>
                                          <w:marBottom w:val="0"/>
                                          <w:divBdr>
                                            <w:top w:val="single" w:sz="6" w:space="4" w:color="E7E7E7"/>
                                            <w:left w:val="single" w:sz="6" w:space="6" w:color="E7E7E7"/>
                                            <w:bottom w:val="single" w:sz="6" w:space="4" w:color="E7E7E7"/>
                                            <w:right w:val="single" w:sz="6" w:space="6" w:color="E7E7E7"/>
                                          </w:divBdr>
                                          <w:divsChild>
                                            <w:div w:id="708144921">
                                              <w:marLeft w:val="0"/>
                                              <w:marRight w:val="0"/>
                                              <w:marTop w:val="225"/>
                                              <w:marBottom w:val="0"/>
                                              <w:divBdr>
                                                <w:top w:val="none" w:sz="0" w:space="0" w:color="auto"/>
                                                <w:left w:val="none" w:sz="0" w:space="0" w:color="auto"/>
                                                <w:bottom w:val="none" w:sz="0" w:space="0" w:color="auto"/>
                                                <w:right w:val="none" w:sz="0" w:space="0" w:color="auto"/>
                                              </w:divBdr>
                                            </w:div>
                                          </w:divsChild>
                                        </w:div>
                                        <w:div w:id="1372877637">
                                          <w:marLeft w:val="0"/>
                                          <w:marRight w:val="0"/>
                                          <w:marTop w:val="0"/>
                                          <w:marBottom w:val="0"/>
                                          <w:divBdr>
                                            <w:top w:val="none" w:sz="0" w:space="0" w:color="auto"/>
                                            <w:left w:val="none" w:sz="0" w:space="0" w:color="auto"/>
                                            <w:bottom w:val="none" w:sz="0" w:space="0" w:color="auto"/>
                                            <w:right w:val="none" w:sz="0" w:space="0" w:color="auto"/>
                                          </w:divBdr>
                                          <w:divsChild>
                                            <w:div w:id="770009271">
                                              <w:marLeft w:val="0"/>
                                              <w:marRight w:val="0"/>
                                              <w:marTop w:val="0"/>
                                              <w:marBottom w:val="0"/>
                                              <w:divBdr>
                                                <w:top w:val="none" w:sz="0" w:space="0" w:color="auto"/>
                                                <w:left w:val="none" w:sz="0" w:space="0" w:color="auto"/>
                                                <w:bottom w:val="none" w:sz="0" w:space="0" w:color="auto"/>
                                                <w:right w:val="none" w:sz="0" w:space="0" w:color="auto"/>
                                              </w:divBdr>
                                              <w:divsChild>
                                                <w:div w:id="1498809672">
                                                  <w:marLeft w:val="0"/>
                                                  <w:marRight w:val="0"/>
                                                  <w:marTop w:val="0"/>
                                                  <w:marBottom w:val="0"/>
                                                  <w:divBdr>
                                                    <w:top w:val="single" w:sz="6" w:space="4" w:color="E7E7E7"/>
                                                    <w:left w:val="single" w:sz="6" w:space="6" w:color="E7E7E7"/>
                                                    <w:bottom w:val="single" w:sz="6" w:space="4" w:color="E7E7E7"/>
                                                    <w:right w:val="single" w:sz="6" w:space="6" w:color="E7E7E7"/>
                                                  </w:divBdr>
                                                  <w:divsChild>
                                                    <w:div w:id="1989245549">
                                                      <w:marLeft w:val="-225"/>
                                                      <w:marRight w:val="-225"/>
                                                      <w:marTop w:val="0"/>
                                                      <w:marBottom w:val="0"/>
                                                      <w:divBdr>
                                                        <w:top w:val="none" w:sz="0" w:space="0" w:color="auto"/>
                                                        <w:left w:val="none" w:sz="0" w:space="0" w:color="auto"/>
                                                        <w:bottom w:val="none" w:sz="0" w:space="0" w:color="auto"/>
                                                        <w:right w:val="none" w:sz="0" w:space="0" w:color="auto"/>
                                                      </w:divBdr>
                                                      <w:divsChild>
                                                        <w:div w:id="1343360503">
                                                          <w:marLeft w:val="0"/>
                                                          <w:marRight w:val="0"/>
                                                          <w:marTop w:val="225"/>
                                                          <w:marBottom w:val="0"/>
                                                          <w:divBdr>
                                                            <w:top w:val="none" w:sz="0" w:space="0" w:color="auto"/>
                                                            <w:left w:val="none" w:sz="0" w:space="0" w:color="auto"/>
                                                            <w:bottom w:val="none" w:sz="0" w:space="0" w:color="auto"/>
                                                            <w:right w:val="none" w:sz="0" w:space="0" w:color="auto"/>
                                                          </w:divBdr>
                                                        </w:div>
                                                        <w:div w:id="409695370">
                                                          <w:marLeft w:val="0"/>
                                                          <w:marRight w:val="0"/>
                                                          <w:marTop w:val="0"/>
                                                          <w:marBottom w:val="300"/>
                                                          <w:divBdr>
                                                            <w:top w:val="none" w:sz="0" w:space="0" w:color="auto"/>
                                                            <w:left w:val="none" w:sz="0" w:space="0" w:color="auto"/>
                                                            <w:bottom w:val="none" w:sz="0" w:space="0" w:color="auto"/>
                                                            <w:right w:val="none" w:sz="0" w:space="0" w:color="auto"/>
                                                          </w:divBdr>
                                                          <w:divsChild>
                                                            <w:div w:id="1470398225">
                                                              <w:marLeft w:val="-225"/>
                                                              <w:marRight w:val="-225"/>
                                                              <w:marTop w:val="0"/>
                                                              <w:marBottom w:val="0"/>
                                                              <w:divBdr>
                                                                <w:top w:val="none" w:sz="0" w:space="0" w:color="auto"/>
                                                                <w:left w:val="none" w:sz="0" w:space="0" w:color="auto"/>
                                                                <w:bottom w:val="none" w:sz="0" w:space="0" w:color="auto"/>
                                                                <w:right w:val="none" w:sz="0" w:space="0" w:color="auto"/>
                                                              </w:divBdr>
                                                            </w:div>
                                                            <w:div w:id="1547376026">
                                                              <w:marLeft w:val="-225"/>
                                                              <w:marRight w:val="-225"/>
                                                              <w:marTop w:val="0"/>
                                                              <w:marBottom w:val="0"/>
                                                              <w:divBdr>
                                                                <w:top w:val="none" w:sz="0" w:space="0" w:color="auto"/>
                                                                <w:left w:val="none" w:sz="0" w:space="0" w:color="auto"/>
                                                                <w:bottom w:val="none" w:sz="0" w:space="0" w:color="auto"/>
                                                                <w:right w:val="none" w:sz="0" w:space="0" w:color="auto"/>
                                                              </w:divBdr>
                                                            </w:div>
                                                            <w:div w:id="1274941606">
                                                              <w:marLeft w:val="-225"/>
                                                              <w:marRight w:val="-225"/>
                                                              <w:marTop w:val="0"/>
                                                              <w:marBottom w:val="0"/>
                                                              <w:divBdr>
                                                                <w:top w:val="none" w:sz="0" w:space="0" w:color="auto"/>
                                                                <w:left w:val="none" w:sz="0" w:space="0" w:color="auto"/>
                                                                <w:bottom w:val="none" w:sz="0" w:space="0" w:color="auto"/>
                                                                <w:right w:val="none" w:sz="0" w:space="0" w:color="auto"/>
                                                              </w:divBdr>
                                                            </w:div>
                                                            <w:div w:id="1044643900">
                                                              <w:marLeft w:val="-225"/>
                                                              <w:marRight w:val="-225"/>
                                                              <w:marTop w:val="0"/>
                                                              <w:marBottom w:val="0"/>
                                                              <w:divBdr>
                                                                <w:top w:val="none" w:sz="0" w:space="0" w:color="auto"/>
                                                                <w:left w:val="none" w:sz="0" w:space="0" w:color="auto"/>
                                                                <w:bottom w:val="none" w:sz="0" w:space="0" w:color="auto"/>
                                                                <w:right w:val="none" w:sz="0" w:space="0" w:color="auto"/>
                                                              </w:divBdr>
                                                            </w:div>
                                                            <w:div w:id="228275388">
                                                              <w:marLeft w:val="-225"/>
                                                              <w:marRight w:val="-225"/>
                                                              <w:marTop w:val="0"/>
                                                              <w:marBottom w:val="0"/>
                                                              <w:divBdr>
                                                                <w:top w:val="none" w:sz="0" w:space="0" w:color="auto"/>
                                                                <w:left w:val="none" w:sz="0" w:space="0" w:color="auto"/>
                                                                <w:bottom w:val="none" w:sz="0" w:space="0" w:color="auto"/>
                                                                <w:right w:val="none" w:sz="0" w:space="0" w:color="auto"/>
                                                              </w:divBdr>
                                                            </w:div>
                                                            <w:div w:id="357779527">
                                                              <w:marLeft w:val="-225"/>
                                                              <w:marRight w:val="-225"/>
                                                              <w:marTop w:val="0"/>
                                                              <w:marBottom w:val="0"/>
                                                              <w:divBdr>
                                                                <w:top w:val="none" w:sz="0" w:space="0" w:color="auto"/>
                                                                <w:left w:val="none" w:sz="0" w:space="0" w:color="auto"/>
                                                                <w:bottom w:val="none" w:sz="0" w:space="0" w:color="auto"/>
                                                                <w:right w:val="none" w:sz="0" w:space="0" w:color="auto"/>
                                                              </w:divBdr>
                                                            </w:div>
                                                            <w:div w:id="1511528680">
                                                              <w:marLeft w:val="-225"/>
                                                              <w:marRight w:val="-225"/>
                                                              <w:marTop w:val="0"/>
                                                              <w:marBottom w:val="0"/>
                                                              <w:divBdr>
                                                                <w:top w:val="none" w:sz="0" w:space="0" w:color="auto"/>
                                                                <w:left w:val="none" w:sz="0" w:space="0" w:color="auto"/>
                                                                <w:bottom w:val="none" w:sz="0" w:space="0" w:color="auto"/>
                                                                <w:right w:val="none" w:sz="0" w:space="0" w:color="auto"/>
                                                              </w:divBdr>
                                                            </w:div>
                                                            <w:div w:id="366293751">
                                                              <w:marLeft w:val="-225"/>
                                                              <w:marRight w:val="-225"/>
                                                              <w:marTop w:val="0"/>
                                                              <w:marBottom w:val="0"/>
                                                              <w:divBdr>
                                                                <w:top w:val="none" w:sz="0" w:space="0" w:color="auto"/>
                                                                <w:left w:val="none" w:sz="0" w:space="0" w:color="auto"/>
                                                                <w:bottom w:val="none" w:sz="0" w:space="0" w:color="auto"/>
                                                                <w:right w:val="none" w:sz="0" w:space="0" w:color="auto"/>
                                                              </w:divBdr>
                                                            </w:div>
                                                            <w:div w:id="980423485">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5546130">
                      <w:marLeft w:val="0"/>
                      <w:marRight w:val="0"/>
                      <w:marTop w:val="0"/>
                      <w:marBottom w:val="0"/>
                      <w:divBdr>
                        <w:top w:val="none" w:sz="0" w:space="0" w:color="auto"/>
                        <w:left w:val="none" w:sz="0" w:space="0" w:color="auto"/>
                        <w:bottom w:val="none" w:sz="0" w:space="0" w:color="auto"/>
                        <w:right w:val="none" w:sz="0" w:space="0" w:color="auto"/>
                      </w:divBdr>
                      <w:divsChild>
                        <w:div w:id="1190951798">
                          <w:marLeft w:val="0"/>
                          <w:marRight w:val="0"/>
                          <w:marTop w:val="0"/>
                          <w:marBottom w:val="225"/>
                          <w:divBdr>
                            <w:top w:val="none" w:sz="0" w:space="0" w:color="auto"/>
                            <w:left w:val="none" w:sz="0" w:space="0" w:color="auto"/>
                            <w:bottom w:val="none" w:sz="0" w:space="0" w:color="auto"/>
                            <w:right w:val="none" w:sz="0" w:space="0" w:color="auto"/>
                          </w:divBdr>
                          <w:divsChild>
                            <w:div w:id="1889220917">
                              <w:marLeft w:val="0"/>
                              <w:marRight w:val="0"/>
                              <w:marTop w:val="0"/>
                              <w:marBottom w:val="0"/>
                              <w:divBdr>
                                <w:top w:val="none" w:sz="0" w:space="0" w:color="auto"/>
                                <w:left w:val="none" w:sz="0" w:space="0" w:color="auto"/>
                                <w:bottom w:val="none" w:sz="0" w:space="0" w:color="auto"/>
                                <w:right w:val="none" w:sz="0" w:space="0" w:color="auto"/>
                              </w:divBdr>
                              <w:divsChild>
                                <w:div w:id="47002050">
                                  <w:marLeft w:val="0"/>
                                  <w:marRight w:val="0"/>
                                  <w:marTop w:val="0"/>
                                  <w:marBottom w:val="225"/>
                                  <w:divBdr>
                                    <w:top w:val="none" w:sz="0" w:space="0" w:color="auto"/>
                                    <w:left w:val="none" w:sz="0" w:space="0" w:color="auto"/>
                                    <w:bottom w:val="none" w:sz="0" w:space="0" w:color="auto"/>
                                    <w:right w:val="none" w:sz="0" w:space="0" w:color="auto"/>
                                  </w:divBdr>
                                  <w:divsChild>
                                    <w:div w:id="1526669508">
                                      <w:marLeft w:val="0"/>
                                      <w:marRight w:val="0"/>
                                      <w:marTop w:val="0"/>
                                      <w:marBottom w:val="0"/>
                                      <w:divBdr>
                                        <w:top w:val="none" w:sz="0" w:space="0" w:color="auto"/>
                                        <w:left w:val="none" w:sz="0" w:space="0" w:color="auto"/>
                                        <w:bottom w:val="none" w:sz="0" w:space="0" w:color="auto"/>
                                        <w:right w:val="none" w:sz="0" w:space="0" w:color="auto"/>
                                      </w:divBdr>
                                    </w:div>
                                    <w:div w:id="2018775912">
                                      <w:marLeft w:val="0"/>
                                      <w:marRight w:val="0"/>
                                      <w:marTop w:val="0"/>
                                      <w:marBottom w:val="0"/>
                                      <w:divBdr>
                                        <w:top w:val="none" w:sz="0" w:space="0" w:color="auto"/>
                                        <w:left w:val="none" w:sz="0" w:space="0" w:color="auto"/>
                                        <w:bottom w:val="none" w:sz="0" w:space="0" w:color="auto"/>
                                        <w:right w:val="none" w:sz="0" w:space="0" w:color="auto"/>
                                      </w:divBdr>
                                      <w:divsChild>
                                        <w:div w:id="1492868823">
                                          <w:marLeft w:val="0"/>
                                          <w:marRight w:val="0"/>
                                          <w:marTop w:val="0"/>
                                          <w:marBottom w:val="0"/>
                                          <w:divBdr>
                                            <w:top w:val="none" w:sz="0" w:space="0" w:color="auto"/>
                                            <w:left w:val="none" w:sz="0" w:space="0" w:color="auto"/>
                                            <w:bottom w:val="none" w:sz="0" w:space="0" w:color="auto"/>
                                            <w:right w:val="none" w:sz="0" w:space="0" w:color="auto"/>
                                          </w:divBdr>
                                          <w:divsChild>
                                            <w:div w:id="518088118">
                                              <w:marLeft w:val="0"/>
                                              <w:marRight w:val="0"/>
                                              <w:marTop w:val="0"/>
                                              <w:marBottom w:val="0"/>
                                              <w:divBdr>
                                                <w:top w:val="single" w:sz="6" w:space="0" w:color="8A5534"/>
                                                <w:left w:val="single" w:sz="6" w:space="0" w:color="8A5534"/>
                                                <w:bottom w:val="single" w:sz="6" w:space="0" w:color="8A5534"/>
                                                <w:right w:val="single" w:sz="6" w:space="0" w:color="8A5534"/>
                                              </w:divBdr>
                                            </w:div>
                                          </w:divsChild>
                                        </w:div>
                                      </w:divsChild>
                                    </w:div>
                                  </w:divsChild>
                                </w:div>
                              </w:divsChild>
                            </w:div>
                          </w:divsChild>
                        </w:div>
                        <w:div w:id="824317648">
                          <w:marLeft w:val="0"/>
                          <w:marRight w:val="0"/>
                          <w:marTop w:val="0"/>
                          <w:marBottom w:val="225"/>
                          <w:divBdr>
                            <w:top w:val="none" w:sz="0" w:space="0" w:color="auto"/>
                            <w:left w:val="none" w:sz="0" w:space="0" w:color="auto"/>
                            <w:bottom w:val="none" w:sz="0" w:space="0" w:color="auto"/>
                            <w:right w:val="none" w:sz="0" w:space="0" w:color="auto"/>
                          </w:divBdr>
                          <w:divsChild>
                            <w:div w:id="143276931">
                              <w:marLeft w:val="0"/>
                              <w:marRight w:val="0"/>
                              <w:marTop w:val="0"/>
                              <w:marBottom w:val="225"/>
                              <w:divBdr>
                                <w:top w:val="none" w:sz="0" w:space="0" w:color="auto"/>
                                <w:left w:val="none" w:sz="0" w:space="0" w:color="auto"/>
                                <w:bottom w:val="none" w:sz="0" w:space="0" w:color="auto"/>
                                <w:right w:val="none" w:sz="0" w:space="0" w:color="auto"/>
                              </w:divBdr>
                            </w:div>
                          </w:divsChild>
                        </w:div>
                        <w:div w:id="1669794244">
                          <w:marLeft w:val="0"/>
                          <w:marRight w:val="0"/>
                          <w:marTop w:val="0"/>
                          <w:marBottom w:val="225"/>
                          <w:divBdr>
                            <w:top w:val="none" w:sz="0" w:space="0" w:color="auto"/>
                            <w:left w:val="none" w:sz="0" w:space="0" w:color="auto"/>
                            <w:bottom w:val="none" w:sz="0" w:space="0" w:color="auto"/>
                            <w:right w:val="none" w:sz="0" w:space="0" w:color="auto"/>
                          </w:divBdr>
                          <w:divsChild>
                            <w:div w:id="199048742">
                              <w:marLeft w:val="0"/>
                              <w:marRight w:val="0"/>
                              <w:marTop w:val="0"/>
                              <w:marBottom w:val="225"/>
                              <w:divBdr>
                                <w:top w:val="none" w:sz="0" w:space="0" w:color="auto"/>
                                <w:left w:val="none" w:sz="0" w:space="0" w:color="auto"/>
                                <w:bottom w:val="none" w:sz="0" w:space="0" w:color="auto"/>
                                <w:right w:val="none" w:sz="0" w:space="0" w:color="auto"/>
                              </w:divBdr>
                              <w:divsChild>
                                <w:div w:id="65576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4002373">
              <w:marLeft w:val="0"/>
              <w:marRight w:val="0"/>
              <w:marTop w:val="0"/>
              <w:marBottom w:val="0"/>
              <w:divBdr>
                <w:top w:val="none" w:sz="0" w:space="0" w:color="auto"/>
                <w:left w:val="none" w:sz="0" w:space="0" w:color="auto"/>
                <w:bottom w:val="none" w:sz="0" w:space="0" w:color="auto"/>
                <w:right w:val="none" w:sz="0" w:space="0" w:color="auto"/>
              </w:divBdr>
              <w:divsChild>
                <w:div w:id="1004552439">
                  <w:marLeft w:val="0"/>
                  <w:marRight w:val="0"/>
                  <w:marTop w:val="0"/>
                  <w:marBottom w:val="0"/>
                  <w:divBdr>
                    <w:top w:val="none" w:sz="0" w:space="0" w:color="auto"/>
                    <w:left w:val="none" w:sz="0" w:space="0" w:color="auto"/>
                    <w:bottom w:val="none" w:sz="0" w:space="0" w:color="auto"/>
                    <w:right w:val="none" w:sz="0" w:space="0" w:color="auto"/>
                  </w:divBdr>
                  <w:divsChild>
                    <w:div w:id="240331333">
                      <w:marLeft w:val="0"/>
                      <w:marRight w:val="0"/>
                      <w:marTop w:val="0"/>
                      <w:marBottom w:val="0"/>
                      <w:divBdr>
                        <w:top w:val="none" w:sz="0" w:space="0" w:color="auto"/>
                        <w:left w:val="none" w:sz="0" w:space="0" w:color="auto"/>
                        <w:bottom w:val="none" w:sz="0" w:space="0" w:color="auto"/>
                        <w:right w:val="none" w:sz="0" w:space="0" w:color="auto"/>
                      </w:divBdr>
                      <w:divsChild>
                        <w:div w:id="1471942310">
                          <w:marLeft w:val="0"/>
                          <w:marRight w:val="0"/>
                          <w:marTop w:val="0"/>
                          <w:marBottom w:val="0"/>
                          <w:divBdr>
                            <w:top w:val="none" w:sz="0" w:space="0" w:color="auto"/>
                            <w:left w:val="none" w:sz="0" w:space="0" w:color="auto"/>
                            <w:bottom w:val="none" w:sz="0" w:space="0" w:color="auto"/>
                            <w:right w:val="none" w:sz="0" w:space="0" w:color="auto"/>
                          </w:divBdr>
                          <w:divsChild>
                            <w:div w:id="768745333">
                              <w:marLeft w:val="-225"/>
                              <w:marRight w:val="-225"/>
                              <w:marTop w:val="0"/>
                              <w:marBottom w:val="225"/>
                              <w:divBdr>
                                <w:top w:val="none" w:sz="0" w:space="0" w:color="auto"/>
                                <w:left w:val="none" w:sz="0" w:space="0" w:color="auto"/>
                                <w:bottom w:val="none" w:sz="0" w:space="0" w:color="auto"/>
                                <w:right w:val="none" w:sz="0" w:space="0" w:color="auto"/>
                              </w:divBdr>
                              <w:divsChild>
                                <w:div w:id="1903708854">
                                  <w:marLeft w:val="0"/>
                                  <w:marRight w:val="0"/>
                                  <w:marTop w:val="0"/>
                                  <w:marBottom w:val="0"/>
                                  <w:divBdr>
                                    <w:top w:val="none" w:sz="0" w:space="0" w:color="auto"/>
                                    <w:left w:val="none" w:sz="0" w:space="0" w:color="auto"/>
                                    <w:bottom w:val="none" w:sz="0" w:space="0" w:color="auto"/>
                                    <w:right w:val="none" w:sz="0" w:space="0" w:color="auto"/>
                                  </w:divBdr>
                                </w:div>
                                <w:div w:id="1501654363">
                                  <w:marLeft w:val="0"/>
                                  <w:marRight w:val="0"/>
                                  <w:marTop w:val="0"/>
                                  <w:marBottom w:val="0"/>
                                  <w:divBdr>
                                    <w:top w:val="none" w:sz="0" w:space="0" w:color="auto"/>
                                    <w:left w:val="none" w:sz="0" w:space="0" w:color="auto"/>
                                    <w:bottom w:val="none" w:sz="0" w:space="0" w:color="auto"/>
                                    <w:right w:val="none" w:sz="0" w:space="0" w:color="auto"/>
                                  </w:divBdr>
                                </w:div>
                                <w:div w:id="181675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2223449">
              <w:marLeft w:val="0"/>
              <w:marRight w:val="0"/>
              <w:marTop w:val="0"/>
              <w:marBottom w:val="0"/>
              <w:divBdr>
                <w:top w:val="single" w:sz="6" w:space="11" w:color="D4D4D4"/>
                <w:left w:val="none" w:sz="0" w:space="0" w:color="auto"/>
                <w:bottom w:val="none" w:sz="0" w:space="0" w:color="auto"/>
                <w:right w:val="none" w:sz="0" w:space="0" w:color="auto"/>
              </w:divBdr>
              <w:divsChild>
                <w:div w:id="1108239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6228905">
          <w:marLeft w:val="0"/>
          <w:marRight w:val="0"/>
          <w:marTop w:val="0"/>
          <w:marBottom w:val="0"/>
          <w:divBdr>
            <w:top w:val="none" w:sz="0" w:space="0" w:color="auto"/>
            <w:left w:val="none" w:sz="0" w:space="0" w:color="auto"/>
            <w:bottom w:val="none" w:sz="0" w:space="0" w:color="auto"/>
            <w:right w:val="none" w:sz="0" w:space="0" w:color="auto"/>
          </w:divBdr>
          <w:divsChild>
            <w:div w:id="200103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zalo.me/0376999996" TargetMode="External"/><Relationship Id="rId5" Type="http://schemas.openxmlformats.org/officeDocument/2006/relationships/hyperlink" Target="tel:1900656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1590</Words>
  <Characters>9067</Characters>
  <Application>Microsoft Office Word</Application>
  <DocSecurity>0</DocSecurity>
  <Lines>75</Lines>
  <Paragraphs>21</Paragraphs>
  <ScaleCrop>false</ScaleCrop>
  <Company/>
  <LinksUpToDate>false</LinksUpToDate>
  <CharactersWithSpaces>10636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2024-05-10T03:05:00Z</dcterms:created>
  <dcterms:modified xsi:type="dcterms:W3CDTF">2024-05-10T03:06:00Z</dcterms:modified>
</cp:coreProperties>
</file>